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D99" w:rsidRDefault="007E2F67">
      <w:pPr>
        <w:ind w:firstLineChars="200" w:firstLine="602"/>
        <w:jc w:val="center"/>
        <w:rPr>
          <w:rFonts w:ascii="Times New Roman" w:hAnsi="Times New Roman" w:cs="Times New Roman"/>
          <w:b/>
          <w:bCs/>
          <w:sz w:val="30"/>
          <w:szCs w:val="30"/>
        </w:rPr>
      </w:pPr>
      <w:r>
        <w:rPr>
          <w:rFonts w:ascii="Times New Roman" w:hAnsi="Times New Roman" w:cs="Times New Roman"/>
          <w:b/>
          <w:bCs/>
          <w:sz w:val="30"/>
          <w:szCs w:val="30"/>
        </w:rPr>
        <w:t>Master of Science in Financial Technology</w:t>
      </w:r>
      <w:r>
        <w:rPr>
          <w:rFonts w:ascii="Times New Roman" w:hAnsi="Times New Roman" w:cs="Times New Roman" w:hint="eastAsia"/>
          <w:b/>
          <w:bCs/>
          <w:sz w:val="30"/>
          <w:szCs w:val="30"/>
        </w:rPr>
        <w:t>(</w:t>
      </w:r>
      <w:r>
        <w:rPr>
          <w:rFonts w:ascii="Times New Roman" w:hAnsi="Times New Roman" w:cs="Times New Roman"/>
          <w:b/>
          <w:bCs/>
          <w:sz w:val="30"/>
          <w:szCs w:val="30"/>
        </w:rPr>
        <w:t>“</w:t>
      </w:r>
      <w:proofErr w:type="spellStart"/>
      <w:r>
        <w:rPr>
          <w:rFonts w:ascii="Times New Roman" w:hAnsi="Times New Roman" w:cs="Times New Roman"/>
          <w:b/>
          <w:bCs/>
          <w:sz w:val="30"/>
          <w:szCs w:val="30"/>
        </w:rPr>
        <w:t>MS_FinTech</w:t>
      </w:r>
      <w:proofErr w:type="spellEnd"/>
      <w:r>
        <w:rPr>
          <w:rFonts w:ascii="Times New Roman" w:hAnsi="Times New Roman" w:cs="Times New Roman"/>
          <w:b/>
          <w:bCs/>
          <w:sz w:val="30"/>
          <w:szCs w:val="30"/>
        </w:rPr>
        <w:t>”</w:t>
      </w:r>
      <w:r>
        <w:rPr>
          <w:rFonts w:ascii="Times New Roman" w:hAnsi="Times New Roman" w:cs="Times New Roman" w:hint="eastAsia"/>
          <w:b/>
          <w:bCs/>
          <w:sz w:val="30"/>
          <w:szCs w:val="30"/>
        </w:rPr>
        <w:t>)</w:t>
      </w:r>
    </w:p>
    <w:p w:rsidR="00FD5D99" w:rsidRDefault="00FD5D99">
      <w:pPr>
        <w:ind w:firstLineChars="200" w:firstLine="482"/>
        <w:jc w:val="center"/>
        <w:rPr>
          <w:rFonts w:ascii="Times New Roman" w:hAnsi="Times New Roman" w:cs="Times New Roman"/>
          <w:b/>
          <w:bCs/>
          <w:sz w:val="24"/>
        </w:rPr>
      </w:pPr>
    </w:p>
    <w:p w:rsidR="00FD5D99" w:rsidRDefault="007E2F67">
      <w:pPr>
        <w:ind w:firstLineChars="200" w:firstLine="482"/>
        <w:rPr>
          <w:rFonts w:ascii="Times New Roman" w:hAnsi="Times New Roman" w:cs="Times New Roman"/>
          <w:b/>
          <w:bCs/>
          <w:sz w:val="24"/>
        </w:rPr>
      </w:pPr>
      <w:r>
        <w:rPr>
          <w:rFonts w:ascii="Times New Roman" w:hAnsi="Times New Roman" w:cs="Times New Roman"/>
          <w:b/>
          <w:bCs/>
          <w:sz w:val="24"/>
        </w:rPr>
        <w:t xml:space="preserve">Course Design and Requirements for Credits </w:t>
      </w:r>
      <w:r>
        <w:rPr>
          <w:rFonts w:ascii="Times New Roman" w:hAnsi="Times New Roman" w:cs="Times New Roman" w:hint="eastAsia"/>
          <w:b/>
          <w:bCs/>
          <w:sz w:val="24"/>
        </w:rPr>
        <w:t xml:space="preserve"> </w:t>
      </w:r>
    </w:p>
    <w:p w:rsidR="00FD5D99" w:rsidRDefault="007E2F67">
      <w:pPr>
        <w:ind w:firstLineChars="200" w:firstLine="480"/>
        <w:rPr>
          <w:rFonts w:ascii="Times New Roman" w:hAnsi="Times New Roman" w:cs="Times New Roman"/>
          <w:sz w:val="24"/>
        </w:rPr>
      </w:pPr>
      <w:r>
        <w:rPr>
          <w:rFonts w:ascii="Times New Roman" w:hAnsi="Times New Roman" w:cs="Times New Roman"/>
          <w:sz w:val="24"/>
        </w:rPr>
        <w:t xml:space="preserve">To meet the requirements of graduation, students need to get at least </w:t>
      </w:r>
      <w:r w:rsidR="005C4678">
        <w:rPr>
          <w:rFonts w:ascii="Times New Roman" w:hAnsi="Times New Roman" w:cs="Times New Roman"/>
          <w:sz w:val="24"/>
        </w:rPr>
        <w:t>37</w:t>
      </w:r>
      <w:r>
        <w:rPr>
          <w:rFonts w:ascii="Times New Roman" w:hAnsi="Times New Roman" w:cs="Times New Roman"/>
          <w:sz w:val="24"/>
        </w:rPr>
        <w:t xml:space="preserve"> credits in total during their study period</w:t>
      </w:r>
      <w:r>
        <w:rPr>
          <w:rFonts w:ascii="Times New Roman" w:hAnsi="Times New Roman" w:cs="Times New Roman" w:hint="eastAsia"/>
          <w:sz w:val="24"/>
        </w:rPr>
        <w:t>. According to the requirements, students should get no less than 7 credits for gene</w:t>
      </w:r>
      <w:r w:rsidR="00C81FF8">
        <w:rPr>
          <w:rFonts w:ascii="Times New Roman" w:hAnsi="Times New Roman" w:cs="Times New Roman"/>
          <w:sz w:val="24"/>
        </w:rPr>
        <w:t xml:space="preserve"> </w:t>
      </w:r>
      <w:proofErr w:type="spellStart"/>
      <w:r>
        <w:rPr>
          <w:rFonts w:ascii="Times New Roman" w:hAnsi="Times New Roman" w:cs="Times New Roman" w:hint="eastAsia"/>
          <w:sz w:val="24"/>
        </w:rPr>
        <w:t>ral</w:t>
      </w:r>
      <w:proofErr w:type="spellEnd"/>
      <w:r>
        <w:rPr>
          <w:rFonts w:ascii="Times New Roman" w:hAnsi="Times New Roman" w:cs="Times New Roman" w:hint="eastAsia"/>
          <w:sz w:val="24"/>
        </w:rPr>
        <w:t xml:space="preserve"> courses, no less than </w:t>
      </w:r>
      <w:r w:rsidR="005C4678">
        <w:rPr>
          <w:rFonts w:ascii="Times New Roman" w:hAnsi="Times New Roman" w:cs="Times New Roman"/>
          <w:sz w:val="24"/>
        </w:rPr>
        <w:t>16</w:t>
      </w:r>
      <w:r>
        <w:rPr>
          <w:rFonts w:ascii="Times New Roman" w:hAnsi="Times New Roman" w:cs="Times New Roman" w:hint="eastAsia"/>
          <w:sz w:val="24"/>
        </w:rPr>
        <w:t xml:space="preserve"> credits for compulsory specialized courses, no less than </w:t>
      </w:r>
      <w:r w:rsidR="005C4678">
        <w:rPr>
          <w:rFonts w:ascii="Times New Roman" w:hAnsi="Times New Roman" w:cs="Times New Roman"/>
          <w:sz w:val="24"/>
        </w:rPr>
        <w:t>10</w:t>
      </w:r>
      <w:r>
        <w:rPr>
          <w:rFonts w:ascii="Times New Roman" w:hAnsi="Times New Roman" w:cs="Times New Roman" w:hint="eastAsia"/>
          <w:sz w:val="24"/>
        </w:rPr>
        <w:t xml:space="preserve"> credits for optional specialized courses</w:t>
      </w:r>
      <w:r>
        <w:rPr>
          <w:rFonts w:ascii="Times New Roman" w:hAnsi="Times New Roman" w:cs="Times New Roman" w:hint="eastAsia"/>
          <w:sz w:val="24"/>
        </w:rPr>
        <w:t xml:space="preserve"> and no less than 4 credits for social practice.</w:t>
      </w:r>
    </w:p>
    <w:p w:rsidR="00FD5D99" w:rsidRDefault="007E2F67">
      <w:pPr>
        <w:ind w:firstLineChars="200" w:firstLine="482"/>
        <w:rPr>
          <w:rFonts w:ascii="Times New Roman" w:hAnsi="Times New Roman" w:cs="Times New Roman"/>
          <w:sz w:val="24"/>
        </w:rPr>
      </w:pPr>
      <w:r>
        <w:rPr>
          <w:rFonts w:ascii="Times New Roman" w:hAnsi="Times New Roman" w:cs="Times New Roman" w:hint="eastAsia"/>
          <w:b/>
          <w:bCs/>
          <w:sz w:val="24"/>
        </w:rPr>
        <w:t xml:space="preserve">Curriculum </w:t>
      </w:r>
      <w:r>
        <w:rPr>
          <w:rFonts w:ascii="Times New Roman" w:hAnsi="Times New Roman" w:cs="Times New Roman" w:hint="eastAsia"/>
          <w:sz w:val="24"/>
        </w:rPr>
        <w:t>（</w:t>
      </w:r>
      <w:r>
        <w:rPr>
          <w:rFonts w:ascii="Times New Roman" w:hAnsi="Times New Roman" w:cs="Times New Roman" w:hint="eastAsia"/>
          <w:sz w:val="24"/>
        </w:rPr>
        <w:t>subject to mild changes</w:t>
      </w:r>
      <w:r>
        <w:rPr>
          <w:rFonts w:ascii="Times New Roman" w:hAnsi="Times New Roman" w:cs="Times New Roman" w:hint="eastAsia"/>
          <w:sz w:val="24"/>
        </w:rPr>
        <w:t>）</w:t>
      </w:r>
    </w:p>
    <w:p w:rsidR="00FD5D99" w:rsidRDefault="00FD5D99"/>
    <w:tbl>
      <w:tblPr>
        <w:tblStyle w:val="1"/>
        <w:tblW w:w="5001" w:type="pct"/>
        <w:tblBorders>
          <w:top w:val="dashSmallGap" w:sz="4" w:space="0" w:color="BEBEBE"/>
          <w:left w:val="dashSmallGap" w:sz="4" w:space="0" w:color="BEBEBE"/>
          <w:bottom w:val="dashSmallGap" w:sz="4" w:space="0" w:color="BEBEBE"/>
          <w:right w:val="dashSmallGap" w:sz="4" w:space="0" w:color="BEBEBE"/>
          <w:insideH w:val="dashSmallGap" w:sz="4" w:space="0" w:color="BEBEBE"/>
          <w:insideV w:val="dashSmallGap" w:sz="4" w:space="0" w:color="BEBEBE"/>
        </w:tblBorders>
        <w:tblLayout w:type="fixed"/>
        <w:tblLook w:val="04A0" w:firstRow="1" w:lastRow="0" w:firstColumn="1" w:lastColumn="0" w:noHBand="0" w:noVBand="1"/>
      </w:tblPr>
      <w:tblGrid>
        <w:gridCol w:w="5566"/>
        <w:gridCol w:w="1109"/>
        <w:gridCol w:w="236"/>
        <w:gridCol w:w="1387"/>
      </w:tblGrid>
      <w:tr w:rsidR="00FD5D99">
        <w:tc>
          <w:tcPr>
            <w:tcW w:w="5000" w:type="pct"/>
            <w:gridSpan w:val="4"/>
            <w:tcBorders>
              <w:tl2br w:val="nil"/>
              <w:tr2bl w:val="nil"/>
            </w:tcBorders>
          </w:tcPr>
          <w:p w:rsidR="00FD5D99" w:rsidRDefault="007E2F67">
            <w:pPr>
              <w:widowControl/>
              <w:rPr>
                <w:rFonts w:ascii="Times New Roman" w:eastAsia="Arial,宋体" w:hAnsi="Times New Roman" w:cs="Times New Roman"/>
                <w:b/>
                <w:bCs/>
                <w:color w:val="000000"/>
                <w:kern w:val="0"/>
                <w:sz w:val="24"/>
                <w:highlight w:val="lightGray"/>
              </w:rPr>
            </w:pPr>
            <w:r>
              <w:rPr>
                <w:rFonts w:ascii="Times New Roman" w:eastAsia="Arial,宋体" w:hAnsi="Times New Roman" w:cs="Times New Roman" w:hint="eastAsia"/>
                <w:b/>
                <w:bCs/>
                <w:color w:val="000000"/>
                <w:kern w:val="0"/>
                <w:sz w:val="24"/>
                <w:highlight w:val="lightGray"/>
              </w:rPr>
              <w:t xml:space="preserve">1. </w:t>
            </w:r>
            <w:r>
              <w:rPr>
                <w:rFonts w:ascii="Times New Roman" w:eastAsia="Arial,宋体" w:hAnsi="Times New Roman" w:cs="Times New Roman"/>
                <w:b/>
                <w:bCs/>
                <w:color w:val="000000"/>
                <w:kern w:val="0"/>
                <w:sz w:val="24"/>
                <w:highlight w:val="lightGray"/>
              </w:rPr>
              <w:t>General Courses</w:t>
            </w:r>
            <w:r>
              <w:rPr>
                <w:rFonts w:ascii="Times New Roman" w:eastAsia="Arial,宋体" w:hAnsi="Times New Roman" w:cs="Times New Roman"/>
                <w:b/>
                <w:bCs/>
                <w:color w:val="000000"/>
                <w:kern w:val="0"/>
                <w:sz w:val="24"/>
                <w:highlight w:val="lightGray"/>
              </w:rPr>
              <w:t>（</w:t>
            </w:r>
            <w:r>
              <w:rPr>
                <w:rFonts w:ascii="Times New Roman" w:eastAsia="Arial,宋体" w:hAnsi="Times New Roman" w:cs="Times New Roman"/>
                <w:b/>
                <w:bCs/>
                <w:color w:val="000000"/>
                <w:kern w:val="0"/>
                <w:sz w:val="24"/>
                <w:highlight w:val="lightGray"/>
              </w:rPr>
              <w:t>No less than 7 Credits</w:t>
            </w:r>
            <w:r>
              <w:rPr>
                <w:rFonts w:ascii="Times New Roman" w:eastAsia="Arial,宋体" w:hAnsi="Times New Roman" w:cs="Times New Roman"/>
                <w:b/>
                <w:bCs/>
                <w:color w:val="000000"/>
                <w:kern w:val="0"/>
                <w:sz w:val="24"/>
                <w:highlight w:val="lightGray"/>
              </w:rPr>
              <w:t>）</w:t>
            </w:r>
          </w:p>
        </w:tc>
      </w:tr>
      <w:tr w:rsidR="00FD5D99" w:rsidTr="00F41387">
        <w:trPr>
          <w:trHeight w:val="90"/>
        </w:trPr>
        <w:tc>
          <w:tcPr>
            <w:tcW w:w="3354" w:type="pct"/>
            <w:tcBorders>
              <w:tl2br w:val="nil"/>
              <w:tr2bl w:val="nil"/>
            </w:tcBorders>
          </w:tcPr>
          <w:p w:rsidR="00FD5D99" w:rsidRDefault="007E2F67">
            <w:pPr>
              <w:widowControl/>
              <w:ind w:firstLineChars="200" w:firstLine="482"/>
              <w:rPr>
                <w:rFonts w:ascii="Times New Roman" w:eastAsia="Arial,宋体" w:hAnsi="Times New Roman" w:cs="Times New Roman"/>
                <w:b/>
                <w:bCs/>
                <w:color w:val="000000"/>
                <w:kern w:val="0"/>
                <w:sz w:val="24"/>
              </w:rPr>
            </w:pPr>
            <w:r>
              <w:rPr>
                <w:rFonts w:ascii="Times New Roman" w:eastAsia="Arial,宋体" w:hAnsi="Times New Roman" w:cs="Times New Roman" w:hint="eastAsia"/>
                <w:b/>
                <w:bCs/>
                <w:color w:val="000000"/>
                <w:kern w:val="0"/>
                <w:sz w:val="24"/>
              </w:rPr>
              <w:t>Contemporary Chinese Economy</w:t>
            </w:r>
          </w:p>
          <w:p w:rsidR="00FD5D99" w:rsidRDefault="007E2F67">
            <w:pPr>
              <w:widowControl/>
              <w:ind w:firstLineChars="200" w:firstLine="482"/>
              <w:rPr>
                <w:rFonts w:ascii="Times New Roman" w:eastAsia="Arial,宋体" w:hAnsi="Times New Roman" w:cs="Times New Roman"/>
                <w:b/>
                <w:bCs/>
                <w:color w:val="000000"/>
                <w:kern w:val="0"/>
                <w:sz w:val="24"/>
              </w:rPr>
            </w:pPr>
            <w:r>
              <w:rPr>
                <w:rFonts w:ascii="Times New Roman" w:eastAsia="Arial,宋体" w:hAnsi="Times New Roman" w:cs="Times New Roman" w:hint="eastAsia"/>
                <w:b/>
                <w:bCs/>
                <w:color w:val="000000"/>
                <w:kern w:val="0"/>
                <w:sz w:val="24"/>
              </w:rPr>
              <w:t>(Overview of China)</w:t>
            </w:r>
          </w:p>
        </w:tc>
        <w:tc>
          <w:tcPr>
            <w:tcW w:w="668" w:type="pct"/>
            <w:tcBorders>
              <w:tl2br w:val="nil"/>
              <w:tr2bl w:val="nil"/>
            </w:tcBorders>
          </w:tcPr>
          <w:p w:rsidR="00FD5D99" w:rsidRDefault="007E2F67">
            <w:pPr>
              <w:widowControl/>
              <w:rPr>
                <w:rFonts w:ascii="Times New Roman" w:eastAsia="Arial,宋体" w:hAnsi="Times New Roman" w:cs="Times New Roman"/>
                <w:color w:val="000000"/>
                <w:kern w:val="0"/>
                <w:sz w:val="24"/>
              </w:rPr>
            </w:pPr>
            <w:r>
              <w:rPr>
                <w:rFonts w:ascii="Times New Roman" w:eastAsia="Arial,宋体" w:hAnsi="Times New Roman" w:cs="Times New Roman"/>
                <w:color w:val="000000"/>
                <w:kern w:val="0"/>
                <w:sz w:val="24"/>
              </w:rPr>
              <w:t>3 Credits</w:t>
            </w:r>
          </w:p>
        </w:tc>
        <w:tc>
          <w:tcPr>
            <w:tcW w:w="142" w:type="pct"/>
            <w:tcBorders>
              <w:tl2br w:val="nil"/>
              <w:tr2bl w:val="nil"/>
            </w:tcBorders>
          </w:tcPr>
          <w:p w:rsidR="00FD5D99" w:rsidRDefault="00FD5D99">
            <w:pPr>
              <w:widowControl/>
              <w:rPr>
                <w:rFonts w:ascii="Times New Roman" w:eastAsia="Arial,宋体" w:hAnsi="Times New Roman" w:cs="Times New Roman"/>
                <w:color w:val="000000"/>
                <w:kern w:val="0"/>
                <w:sz w:val="24"/>
              </w:rPr>
            </w:pPr>
          </w:p>
        </w:tc>
        <w:tc>
          <w:tcPr>
            <w:tcW w:w="836" w:type="pct"/>
            <w:tcBorders>
              <w:tl2br w:val="nil"/>
              <w:tr2bl w:val="nil"/>
            </w:tcBorders>
          </w:tcPr>
          <w:p w:rsidR="00FD5D99" w:rsidRDefault="007E2F67">
            <w:pPr>
              <w:widowControl/>
              <w:rPr>
                <w:rFonts w:ascii="Times New Roman" w:eastAsia="Arial,宋体" w:hAnsi="Times New Roman" w:cs="Times New Roman"/>
                <w:color w:val="000000"/>
                <w:kern w:val="0"/>
                <w:sz w:val="24"/>
              </w:rPr>
            </w:pPr>
            <w:r>
              <w:rPr>
                <w:rFonts w:ascii="Times New Roman" w:eastAsia="Arial,宋体" w:hAnsi="Times New Roman" w:cs="Times New Roman"/>
                <w:color w:val="000000"/>
                <w:kern w:val="0"/>
                <w:sz w:val="24"/>
              </w:rPr>
              <w:t>1</w:t>
            </w:r>
            <w:r>
              <w:rPr>
                <w:rFonts w:ascii="Times New Roman" w:eastAsia="Arial,宋体" w:hAnsi="Times New Roman" w:cs="Times New Roman"/>
                <w:color w:val="000000"/>
                <w:kern w:val="0"/>
                <w:sz w:val="24"/>
                <w:vertAlign w:val="superscript"/>
              </w:rPr>
              <w:t xml:space="preserve">st </w:t>
            </w:r>
            <w:r>
              <w:rPr>
                <w:rFonts w:ascii="Times New Roman" w:eastAsia="Arial,宋体" w:hAnsi="Times New Roman" w:cs="Times New Roman"/>
                <w:color w:val="000000"/>
                <w:kern w:val="0"/>
                <w:sz w:val="24"/>
              </w:rPr>
              <w:t>Semester</w:t>
            </w:r>
          </w:p>
        </w:tc>
      </w:tr>
      <w:tr w:rsidR="00FD5D99">
        <w:tc>
          <w:tcPr>
            <w:tcW w:w="5000" w:type="pct"/>
            <w:gridSpan w:val="4"/>
            <w:tcBorders>
              <w:tl2br w:val="nil"/>
              <w:tr2bl w:val="nil"/>
            </w:tcBorders>
          </w:tcPr>
          <w:p w:rsidR="00FD5D99" w:rsidRDefault="007E2F67">
            <w:pPr>
              <w:widowControl/>
              <w:ind w:firstLineChars="200" w:firstLine="480"/>
              <w:rPr>
                <w:rFonts w:ascii="Times New Roman" w:eastAsia="Arial,宋体" w:hAnsi="Times New Roman" w:cs="Times New Roman"/>
                <w:color w:val="000000"/>
                <w:kern w:val="0"/>
                <w:sz w:val="24"/>
              </w:rPr>
            </w:pPr>
            <w:r>
              <w:rPr>
                <w:rFonts w:ascii="Times New Roman" w:eastAsia="Arial,宋体" w:hAnsi="Times New Roman" w:cs="Times New Roman" w:hint="eastAsia"/>
                <w:color w:val="000000"/>
                <w:kern w:val="0"/>
                <w:sz w:val="24"/>
              </w:rPr>
              <w:t>(This course introduces China</w:t>
            </w:r>
            <w:r>
              <w:rPr>
                <w:rFonts w:ascii="Times New Roman" w:eastAsia="Arial,宋体" w:hAnsi="Times New Roman" w:cs="Times New Roman"/>
                <w:color w:val="000000"/>
                <w:kern w:val="0"/>
                <w:sz w:val="24"/>
              </w:rPr>
              <w:t>’</w:t>
            </w:r>
            <w:r>
              <w:rPr>
                <w:rFonts w:ascii="Times New Roman" w:eastAsia="Arial,宋体" w:hAnsi="Times New Roman" w:cs="Times New Roman" w:hint="eastAsia"/>
                <w:color w:val="000000"/>
                <w:kern w:val="0"/>
                <w:sz w:val="24"/>
              </w:rPr>
              <w:t xml:space="preserve">s major issues of economy, including institutional environment, fiscal policy, industrial policy, market environment and </w:t>
            </w:r>
            <w:hyperlink r:id="rId6" w:anchor="/javascript:;" w:history="1">
              <w:r>
                <w:rPr>
                  <w:rFonts w:ascii="Times New Roman" w:eastAsia="Arial,宋体" w:hAnsi="Times New Roman" w:cs="Times New Roman"/>
                  <w:color w:val="000000"/>
                  <w:kern w:val="0"/>
                  <w:sz w:val="24"/>
                </w:rPr>
                <w:t>microcosmic</w:t>
              </w:r>
            </w:hyperlink>
            <w:r>
              <w:rPr>
                <w:rFonts w:ascii="Times New Roman" w:eastAsia="Arial,宋体" w:hAnsi="Times New Roman" w:cs="Times New Roman" w:hint="eastAsia"/>
                <w:color w:val="000000"/>
                <w:kern w:val="0"/>
                <w:sz w:val="24"/>
              </w:rPr>
              <w:t xml:space="preserve">  ch</w:t>
            </w:r>
            <w:r>
              <w:rPr>
                <w:rFonts w:ascii="Times New Roman" w:eastAsia="Arial,宋体" w:hAnsi="Times New Roman" w:cs="Times New Roman" w:hint="eastAsia"/>
                <w:color w:val="000000"/>
                <w:kern w:val="0"/>
                <w:sz w:val="24"/>
              </w:rPr>
              <w:t>aracteristics.)</w:t>
            </w:r>
          </w:p>
        </w:tc>
      </w:tr>
      <w:tr w:rsidR="00FD5D99" w:rsidTr="00F41387">
        <w:trPr>
          <w:trHeight w:val="90"/>
        </w:trPr>
        <w:tc>
          <w:tcPr>
            <w:tcW w:w="3354" w:type="pct"/>
            <w:tcBorders>
              <w:tl2br w:val="nil"/>
              <w:tr2bl w:val="nil"/>
            </w:tcBorders>
          </w:tcPr>
          <w:p w:rsidR="00FD5D99" w:rsidRDefault="007E2F67">
            <w:pPr>
              <w:widowControl/>
              <w:ind w:firstLineChars="296" w:firstLine="713"/>
              <w:rPr>
                <w:rFonts w:ascii="Times New Roman" w:eastAsia="Arial,宋体" w:hAnsi="Times New Roman" w:cs="Times New Roman"/>
                <w:color w:val="000000"/>
                <w:kern w:val="0"/>
                <w:sz w:val="24"/>
              </w:rPr>
            </w:pPr>
            <w:r>
              <w:rPr>
                <w:rFonts w:ascii="Times New Roman" w:eastAsia="Arial,宋体" w:hAnsi="Times New Roman" w:cs="Times New Roman" w:hint="eastAsia"/>
                <w:b/>
                <w:bCs/>
                <w:color w:val="000000"/>
                <w:kern w:val="0"/>
                <w:sz w:val="24"/>
              </w:rPr>
              <w:t>Chinese</w:t>
            </w:r>
            <w:r>
              <w:rPr>
                <w:rFonts w:ascii="Times New Roman" w:eastAsia="Arial,宋体" w:hAnsi="Times New Roman" w:cs="Times New Roman"/>
                <w:b/>
                <w:bCs/>
                <w:color w:val="000000"/>
                <w:kern w:val="0"/>
                <w:sz w:val="24"/>
              </w:rPr>
              <w:t xml:space="preserve"> L</w:t>
            </w:r>
            <w:r>
              <w:rPr>
                <w:rFonts w:ascii="Times New Roman" w:eastAsia="Arial,宋体" w:hAnsi="Times New Roman" w:cs="Times New Roman"/>
                <w:b/>
                <w:bCs/>
                <w:color w:val="000000"/>
                <w:kern w:val="0"/>
                <w:sz w:val="24"/>
              </w:rPr>
              <w:t>anguage</w:t>
            </w:r>
            <w:r>
              <w:rPr>
                <w:rFonts w:ascii="Times New Roman" w:eastAsia="Arial,宋体" w:hAnsi="Times New Roman" w:cs="Times New Roman" w:hint="eastAsia"/>
                <w:b/>
                <w:bCs/>
                <w:color w:val="000000"/>
                <w:kern w:val="0"/>
                <w:sz w:val="24"/>
              </w:rPr>
              <w:t xml:space="preserve"> </w:t>
            </w:r>
            <w:r w:rsidR="00DA49A9">
              <w:rPr>
                <w:rFonts w:ascii="Times New Roman" w:eastAsia="Arial,宋体" w:hAnsi="Times New Roman" w:cs="Times New Roman"/>
                <w:b/>
                <w:bCs/>
                <w:color w:val="000000"/>
                <w:kern w:val="0"/>
                <w:sz w:val="24"/>
              </w:rPr>
              <w:t>Study</w:t>
            </w:r>
          </w:p>
        </w:tc>
        <w:tc>
          <w:tcPr>
            <w:tcW w:w="668" w:type="pct"/>
            <w:tcBorders>
              <w:tl2br w:val="nil"/>
              <w:tr2bl w:val="nil"/>
            </w:tcBorders>
          </w:tcPr>
          <w:p w:rsidR="00FD5D99" w:rsidRDefault="007E2F67">
            <w:pPr>
              <w:widowControl/>
              <w:rPr>
                <w:rFonts w:ascii="Times New Roman" w:eastAsia="Arial,宋体" w:hAnsi="Times New Roman" w:cs="Times New Roman"/>
                <w:color w:val="000000"/>
                <w:kern w:val="0"/>
                <w:sz w:val="24"/>
              </w:rPr>
            </w:pPr>
            <w:r>
              <w:rPr>
                <w:rFonts w:ascii="Times New Roman" w:eastAsia="Arial,宋体" w:hAnsi="Times New Roman" w:cs="Times New Roman"/>
                <w:color w:val="000000"/>
                <w:kern w:val="0"/>
                <w:sz w:val="24"/>
              </w:rPr>
              <w:t>4 Credits</w:t>
            </w:r>
          </w:p>
        </w:tc>
        <w:tc>
          <w:tcPr>
            <w:tcW w:w="142" w:type="pct"/>
            <w:tcBorders>
              <w:tl2br w:val="nil"/>
              <w:tr2bl w:val="nil"/>
            </w:tcBorders>
          </w:tcPr>
          <w:p w:rsidR="00FD5D99" w:rsidRDefault="00FD5D99">
            <w:pPr>
              <w:widowControl/>
              <w:rPr>
                <w:rFonts w:ascii="Times New Roman" w:eastAsia="Arial,宋体" w:hAnsi="Times New Roman" w:cs="Times New Roman"/>
                <w:color w:val="000000"/>
                <w:kern w:val="0"/>
                <w:sz w:val="24"/>
              </w:rPr>
            </w:pPr>
          </w:p>
        </w:tc>
        <w:tc>
          <w:tcPr>
            <w:tcW w:w="836" w:type="pct"/>
            <w:tcBorders>
              <w:tl2br w:val="nil"/>
              <w:tr2bl w:val="nil"/>
            </w:tcBorders>
          </w:tcPr>
          <w:p w:rsidR="00FD5D99" w:rsidRDefault="007E2F67">
            <w:pPr>
              <w:widowControl/>
              <w:rPr>
                <w:rFonts w:ascii="Times New Roman" w:eastAsia="Arial,宋体" w:hAnsi="Times New Roman" w:cs="Times New Roman"/>
                <w:color w:val="000000"/>
                <w:kern w:val="0"/>
                <w:sz w:val="24"/>
              </w:rPr>
            </w:pPr>
            <w:r>
              <w:rPr>
                <w:rFonts w:ascii="Times New Roman" w:eastAsia="Arial,宋体" w:hAnsi="Times New Roman" w:cs="Times New Roman"/>
                <w:color w:val="000000"/>
                <w:kern w:val="0"/>
                <w:sz w:val="24"/>
              </w:rPr>
              <w:t>1</w:t>
            </w:r>
            <w:r>
              <w:rPr>
                <w:rFonts w:ascii="Times New Roman" w:eastAsia="Arial,宋体" w:hAnsi="Times New Roman" w:cs="Times New Roman"/>
                <w:color w:val="000000"/>
                <w:kern w:val="0"/>
                <w:sz w:val="24"/>
                <w:vertAlign w:val="superscript"/>
              </w:rPr>
              <w:t xml:space="preserve">st </w:t>
            </w:r>
            <w:r>
              <w:rPr>
                <w:rFonts w:ascii="Times New Roman" w:eastAsia="Arial,宋体" w:hAnsi="Times New Roman" w:cs="Times New Roman"/>
                <w:color w:val="000000"/>
                <w:kern w:val="0"/>
                <w:sz w:val="24"/>
              </w:rPr>
              <w:t>Semester</w:t>
            </w:r>
          </w:p>
        </w:tc>
      </w:tr>
      <w:tr w:rsidR="00FD5D99">
        <w:trPr>
          <w:trHeight w:val="331"/>
        </w:trPr>
        <w:tc>
          <w:tcPr>
            <w:tcW w:w="5000" w:type="pct"/>
            <w:gridSpan w:val="4"/>
            <w:tcBorders>
              <w:tl2br w:val="nil"/>
              <w:tr2bl w:val="nil"/>
            </w:tcBorders>
          </w:tcPr>
          <w:p w:rsidR="00FD5D99" w:rsidRDefault="007E2F67">
            <w:pPr>
              <w:widowControl/>
              <w:rPr>
                <w:rFonts w:ascii="Times New Roman" w:eastAsia="Arial,宋体" w:hAnsi="Times New Roman" w:cs="Times New Roman"/>
                <w:color w:val="000000"/>
                <w:kern w:val="0"/>
                <w:sz w:val="24"/>
                <w:highlight w:val="lightGray"/>
              </w:rPr>
            </w:pPr>
            <w:r>
              <w:rPr>
                <w:rFonts w:ascii="Times New Roman" w:eastAsia="Arial,宋体" w:hAnsi="Times New Roman" w:cs="Times New Roman" w:hint="eastAsia"/>
                <w:b/>
                <w:bCs/>
                <w:color w:val="000000"/>
                <w:kern w:val="0"/>
                <w:sz w:val="24"/>
                <w:highlight w:val="lightGray"/>
              </w:rPr>
              <w:t xml:space="preserve">2. </w:t>
            </w:r>
            <w:r>
              <w:rPr>
                <w:rFonts w:ascii="Times New Roman" w:eastAsia="Arial,宋体" w:hAnsi="Times New Roman" w:cs="Times New Roman"/>
                <w:b/>
                <w:bCs/>
                <w:color w:val="000000"/>
                <w:kern w:val="0"/>
                <w:sz w:val="24"/>
                <w:highlight w:val="lightGray"/>
              </w:rPr>
              <w:t>Compulsory Specialized Courses</w:t>
            </w:r>
            <w:r>
              <w:rPr>
                <w:rFonts w:ascii="Times New Roman" w:eastAsia="Arial,宋体" w:hAnsi="Times New Roman" w:cs="Times New Roman"/>
                <w:b/>
                <w:bCs/>
                <w:color w:val="000000"/>
                <w:kern w:val="0"/>
                <w:sz w:val="24"/>
                <w:highlight w:val="lightGray"/>
              </w:rPr>
              <w:t>（</w:t>
            </w:r>
            <w:r>
              <w:rPr>
                <w:rFonts w:ascii="Times New Roman" w:eastAsia="Arial,宋体" w:hAnsi="Times New Roman" w:cs="Times New Roman"/>
                <w:b/>
                <w:bCs/>
                <w:color w:val="000000"/>
                <w:kern w:val="0"/>
                <w:sz w:val="24"/>
                <w:highlight w:val="lightGray"/>
              </w:rPr>
              <w:t xml:space="preserve">No less than </w:t>
            </w:r>
            <w:r w:rsidR="00ED63D9">
              <w:rPr>
                <w:rFonts w:ascii="Times New Roman" w:eastAsia="Arial,宋体" w:hAnsi="Times New Roman" w:cs="Times New Roman"/>
                <w:b/>
                <w:bCs/>
                <w:color w:val="000000"/>
                <w:kern w:val="0"/>
                <w:sz w:val="24"/>
                <w:highlight w:val="lightGray"/>
              </w:rPr>
              <w:t>16</w:t>
            </w:r>
            <w:r>
              <w:rPr>
                <w:rFonts w:ascii="Times New Roman" w:eastAsia="Arial,宋体" w:hAnsi="Times New Roman" w:cs="Times New Roman"/>
                <w:b/>
                <w:bCs/>
                <w:color w:val="000000"/>
                <w:kern w:val="0"/>
                <w:sz w:val="24"/>
                <w:highlight w:val="lightGray"/>
              </w:rPr>
              <w:t xml:space="preserve"> Credits</w:t>
            </w:r>
            <w:r>
              <w:rPr>
                <w:rFonts w:ascii="Times New Roman" w:eastAsia="Arial,宋体" w:hAnsi="Times New Roman" w:cs="Times New Roman"/>
                <w:b/>
                <w:bCs/>
                <w:color w:val="000000"/>
                <w:kern w:val="0"/>
                <w:sz w:val="24"/>
                <w:highlight w:val="lightGray"/>
              </w:rPr>
              <w:t>）</w:t>
            </w:r>
          </w:p>
        </w:tc>
      </w:tr>
      <w:tr w:rsidR="00FD5D99" w:rsidTr="00F41387">
        <w:tc>
          <w:tcPr>
            <w:tcW w:w="3354" w:type="pct"/>
            <w:tcBorders>
              <w:tl2br w:val="nil"/>
              <w:tr2bl w:val="nil"/>
            </w:tcBorders>
          </w:tcPr>
          <w:p w:rsidR="00FD5D99" w:rsidRDefault="007E2F67">
            <w:pPr>
              <w:widowControl/>
              <w:ind w:firstLine="480"/>
              <w:rPr>
                <w:rFonts w:ascii="Times New Roman" w:eastAsia="Arial,宋体" w:hAnsi="Times New Roman" w:cs="Times New Roman"/>
                <w:color w:val="000000"/>
                <w:kern w:val="0"/>
                <w:sz w:val="24"/>
              </w:rPr>
            </w:pPr>
            <w:r>
              <w:rPr>
                <w:rFonts w:ascii="Times New Roman" w:eastAsia="Arial,宋体" w:hAnsi="Times New Roman" w:cs="Times New Roman"/>
                <w:b/>
                <w:bCs/>
                <w:color w:val="000000"/>
                <w:kern w:val="0"/>
                <w:sz w:val="24"/>
              </w:rPr>
              <w:t>Financial Market Analysis</w:t>
            </w:r>
          </w:p>
        </w:tc>
        <w:tc>
          <w:tcPr>
            <w:tcW w:w="668" w:type="pct"/>
            <w:tcBorders>
              <w:tl2br w:val="nil"/>
              <w:tr2bl w:val="nil"/>
            </w:tcBorders>
          </w:tcPr>
          <w:p w:rsidR="00FD5D99" w:rsidRDefault="007E2F67">
            <w:pPr>
              <w:widowControl/>
              <w:rPr>
                <w:rFonts w:ascii="Times New Roman" w:eastAsia="Arial,宋体" w:hAnsi="Times New Roman" w:cs="Times New Roman"/>
                <w:color w:val="000000"/>
                <w:kern w:val="0"/>
                <w:sz w:val="24"/>
              </w:rPr>
            </w:pPr>
            <w:r>
              <w:rPr>
                <w:rFonts w:ascii="Times New Roman" w:eastAsia="Arial,宋体" w:hAnsi="Times New Roman" w:cs="Times New Roman"/>
                <w:color w:val="000000"/>
                <w:kern w:val="0"/>
                <w:sz w:val="24"/>
              </w:rPr>
              <w:t>3 Credits</w:t>
            </w:r>
          </w:p>
        </w:tc>
        <w:tc>
          <w:tcPr>
            <w:tcW w:w="142" w:type="pct"/>
            <w:tcBorders>
              <w:tl2br w:val="nil"/>
              <w:tr2bl w:val="nil"/>
            </w:tcBorders>
          </w:tcPr>
          <w:p w:rsidR="00FD5D99" w:rsidRDefault="00FD5D99">
            <w:pPr>
              <w:widowControl/>
              <w:rPr>
                <w:rFonts w:ascii="Times New Roman" w:eastAsia="Arial,宋体" w:hAnsi="Times New Roman" w:cs="Times New Roman"/>
                <w:color w:val="000000"/>
                <w:kern w:val="0"/>
                <w:sz w:val="24"/>
              </w:rPr>
            </w:pPr>
          </w:p>
        </w:tc>
        <w:tc>
          <w:tcPr>
            <w:tcW w:w="836" w:type="pct"/>
            <w:tcBorders>
              <w:tl2br w:val="nil"/>
              <w:tr2bl w:val="nil"/>
            </w:tcBorders>
          </w:tcPr>
          <w:p w:rsidR="00FD5D99" w:rsidRDefault="005777D1">
            <w:pPr>
              <w:widowControl/>
              <w:rPr>
                <w:rFonts w:ascii="Times New Roman" w:eastAsia="Arial,宋体" w:hAnsi="Times New Roman" w:cs="Times New Roman"/>
                <w:color w:val="000000"/>
                <w:kern w:val="0"/>
                <w:sz w:val="24"/>
              </w:rPr>
            </w:pPr>
            <w:r>
              <w:rPr>
                <w:rFonts w:ascii="Times New Roman" w:eastAsia="Arial,宋体" w:hAnsi="Times New Roman" w:cs="Times New Roman"/>
                <w:color w:val="000000"/>
                <w:kern w:val="0"/>
                <w:sz w:val="24"/>
              </w:rPr>
              <w:t>2</w:t>
            </w:r>
            <w:r>
              <w:rPr>
                <w:rFonts w:ascii="Times New Roman" w:eastAsia="Arial,宋体" w:hAnsi="Times New Roman" w:cs="Times New Roman"/>
                <w:color w:val="000000"/>
                <w:kern w:val="0"/>
                <w:sz w:val="24"/>
                <w:vertAlign w:val="superscript"/>
              </w:rPr>
              <w:t>nd</w:t>
            </w:r>
            <w:r w:rsidR="007E2F67">
              <w:rPr>
                <w:rFonts w:ascii="Times New Roman" w:eastAsia="Arial,宋体" w:hAnsi="Times New Roman" w:cs="Times New Roman"/>
                <w:color w:val="000000"/>
                <w:kern w:val="0"/>
                <w:sz w:val="24"/>
              </w:rPr>
              <w:t>Semester</w:t>
            </w:r>
          </w:p>
        </w:tc>
      </w:tr>
      <w:tr w:rsidR="00FD5D99">
        <w:trPr>
          <w:trHeight w:val="916"/>
        </w:trPr>
        <w:tc>
          <w:tcPr>
            <w:tcW w:w="5000" w:type="pct"/>
            <w:gridSpan w:val="4"/>
            <w:tcBorders>
              <w:tl2br w:val="nil"/>
              <w:tr2bl w:val="nil"/>
            </w:tcBorders>
          </w:tcPr>
          <w:p w:rsidR="00FD5D99" w:rsidRDefault="007E2F67">
            <w:pPr>
              <w:widowControl/>
              <w:ind w:firstLine="480"/>
              <w:rPr>
                <w:rFonts w:ascii="Times New Roman" w:eastAsia="Arial,宋体" w:hAnsi="Times New Roman" w:cs="Times New Roman"/>
                <w:color w:val="000000"/>
                <w:kern w:val="0"/>
                <w:sz w:val="24"/>
              </w:rPr>
            </w:pPr>
            <w:r>
              <w:rPr>
                <w:rFonts w:ascii="Times New Roman" w:eastAsia="Arial,宋体" w:hAnsi="Times New Roman" w:cs="Times New Roman"/>
                <w:color w:val="000000"/>
                <w:kern w:val="0"/>
                <w:sz w:val="24"/>
              </w:rPr>
              <w:t xml:space="preserve">(This course introduces the function, operating mechanism and </w:t>
            </w:r>
            <w:r>
              <w:rPr>
                <w:rFonts w:ascii="Times New Roman" w:eastAsia="Arial,宋体" w:hAnsi="Times New Roman" w:cs="Times New Roman"/>
                <w:color w:val="000000"/>
                <w:kern w:val="0"/>
                <w:sz w:val="24"/>
              </w:rPr>
              <w:t>operating environment of finance, market analysis tools and reports writing, the formation and change of market price.)</w:t>
            </w:r>
          </w:p>
        </w:tc>
      </w:tr>
      <w:tr w:rsidR="00FD5D99" w:rsidTr="00F41387">
        <w:tc>
          <w:tcPr>
            <w:tcW w:w="3354" w:type="pct"/>
            <w:tcBorders>
              <w:tl2br w:val="nil"/>
              <w:tr2bl w:val="nil"/>
            </w:tcBorders>
          </w:tcPr>
          <w:p w:rsidR="00FD5D99" w:rsidRDefault="007E2F67">
            <w:pPr>
              <w:widowControl/>
              <w:ind w:firstLineChars="196" w:firstLine="472"/>
              <w:rPr>
                <w:rFonts w:ascii="Times New Roman" w:eastAsia="Arial,宋体" w:hAnsi="Times New Roman" w:cs="Times New Roman"/>
                <w:color w:val="000000"/>
                <w:kern w:val="0"/>
                <w:sz w:val="24"/>
              </w:rPr>
            </w:pPr>
            <w:r>
              <w:rPr>
                <w:rFonts w:ascii="Times New Roman" w:eastAsia="Arial,宋体" w:hAnsi="Times New Roman" w:cs="Times New Roman"/>
                <w:b/>
                <w:bCs/>
                <w:color w:val="000000"/>
                <w:kern w:val="0"/>
                <w:sz w:val="24"/>
              </w:rPr>
              <w:t>Financial Theory and Policy</w:t>
            </w:r>
          </w:p>
        </w:tc>
        <w:tc>
          <w:tcPr>
            <w:tcW w:w="668" w:type="pct"/>
            <w:tcBorders>
              <w:tl2br w:val="nil"/>
              <w:tr2bl w:val="nil"/>
            </w:tcBorders>
          </w:tcPr>
          <w:p w:rsidR="00FD5D99" w:rsidRDefault="007E2F67">
            <w:pPr>
              <w:widowControl/>
              <w:rPr>
                <w:rFonts w:ascii="Times New Roman" w:eastAsia="Arial,宋体" w:hAnsi="Times New Roman" w:cs="Times New Roman"/>
                <w:color w:val="000000"/>
                <w:kern w:val="0"/>
                <w:sz w:val="24"/>
              </w:rPr>
            </w:pPr>
            <w:r>
              <w:rPr>
                <w:rFonts w:ascii="Times New Roman" w:eastAsia="Arial,宋体" w:hAnsi="Times New Roman" w:cs="Times New Roman"/>
                <w:color w:val="000000"/>
                <w:kern w:val="0"/>
                <w:sz w:val="24"/>
              </w:rPr>
              <w:t>3 Credits</w:t>
            </w:r>
          </w:p>
        </w:tc>
        <w:tc>
          <w:tcPr>
            <w:tcW w:w="142" w:type="pct"/>
            <w:tcBorders>
              <w:tl2br w:val="nil"/>
              <w:tr2bl w:val="nil"/>
            </w:tcBorders>
          </w:tcPr>
          <w:p w:rsidR="00FD5D99" w:rsidRDefault="00FD5D99">
            <w:pPr>
              <w:widowControl/>
              <w:rPr>
                <w:rFonts w:ascii="Times New Roman" w:eastAsia="Arial,宋体" w:hAnsi="Times New Roman" w:cs="Times New Roman"/>
                <w:color w:val="000000"/>
                <w:kern w:val="0"/>
                <w:sz w:val="24"/>
              </w:rPr>
            </w:pPr>
          </w:p>
        </w:tc>
        <w:tc>
          <w:tcPr>
            <w:tcW w:w="836" w:type="pct"/>
            <w:tcBorders>
              <w:tl2br w:val="nil"/>
              <w:tr2bl w:val="nil"/>
            </w:tcBorders>
          </w:tcPr>
          <w:p w:rsidR="00FD5D99" w:rsidRDefault="007E2F67">
            <w:pPr>
              <w:widowControl/>
              <w:rPr>
                <w:rFonts w:ascii="Times New Roman" w:eastAsia="Arial,宋体" w:hAnsi="Times New Roman" w:cs="Times New Roman"/>
                <w:color w:val="000000"/>
                <w:kern w:val="0"/>
                <w:sz w:val="24"/>
              </w:rPr>
            </w:pPr>
            <w:r>
              <w:rPr>
                <w:rFonts w:ascii="Times New Roman" w:eastAsia="Arial,宋体" w:hAnsi="Times New Roman" w:cs="Times New Roman"/>
                <w:color w:val="000000"/>
                <w:kern w:val="0"/>
                <w:sz w:val="24"/>
              </w:rPr>
              <w:t>1</w:t>
            </w:r>
            <w:r>
              <w:rPr>
                <w:rFonts w:ascii="Times New Roman" w:eastAsia="Arial,宋体" w:hAnsi="Times New Roman" w:cs="Times New Roman"/>
                <w:color w:val="000000"/>
                <w:kern w:val="0"/>
                <w:sz w:val="24"/>
                <w:vertAlign w:val="superscript"/>
              </w:rPr>
              <w:t xml:space="preserve">st </w:t>
            </w:r>
            <w:r>
              <w:rPr>
                <w:rFonts w:ascii="Times New Roman" w:eastAsia="Arial,宋体" w:hAnsi="Times New Roman" w:cs="Times New Roman"/>
                <w:color w:val="000000"/>
                <w:kern w:val="0"/>
                <w:sz w:val="24"/>
              </w:rPr>
              <w:t>Semester</w:t>
            </w:r>
          </w:p>
        </w:tc>
      </w:tr>
      <w:tr w:rsidR="00FD5D99">
        <w:trPr>
          <w:trHeight w:val="916"/>
        </w:trPr>
        <w:tc>
          <w:tcPr>
            <w:tcW w:w="5000" w:type="pct"/>
            <w:gridSpan w:val="4"/>
            <w:tcBorders>
              <w:tl2br w:val="nil"/>
              <w:tr2bl w:val="nil"/>
            </w:tcBorders>
          </w:tcPr>
          <w:p w:rsidR="00FD5D99" w:rsidRDefault="007E2F67">
            <w:pPr>
              <w:widowControl/>
              <w:ind w:firstLine="480"/>
              <w:rPr>
                <w:rFonts w:ascii="Times New Roman" w:eastAsia="Arial,宋体" w:hAnsi="Times New Roman" w:cs="Times New Roman"/>
                <w:color w:val="000000"/>
                <w:kern w:val="0"/>
                <w:sz w:val="24"/>
              </w:rPr>
            </w:pPr>
            <w:r>
              <w:rPr>
                <w:rFonts w:ascii="Times New Roman" w:eastAsia="Arial,宋体" w:hAnsi="Times New Roman" w:cs="Times New Roman"/>
                <w:color w:val="000000"/>
                <w:kern w:val="0"/>
                <w:sz w:val="24"/>
              </w:rPr>
              <w:t xml:space="preserve">(This course introduces the main theory of finance and conducts </w:t>
            </w:r>
            <w:r>
              <w:rPr>
                <w:rFonts w:ascii="Times New Roman" w:eastAsia="Arial,宋体" w:hAnsi="Times New Roman" w:cs="Times New Roman"/>
                <w:color w:val="000000"/>
                <w:kern w:val="0"/>
                <w:sz w:val="24"/>
              </w:rPr>
              <w:t>comparative analysis toward the regulating tools of currency, interest rate and exchange rate, then expand the thinking of these problems through class discussions.)</w:t>
            </w:r>
          </w:p>
        </w:tc>
      </w:tr>
      <w:tr w:rsidR="00FD5D99" w:rsidTr="00F41387">
        <w:tc>
          <w:tcPr>
            <w:tcW w:w="3354" w:type="pct"/>
            <w:tcBorders>
              <w:tl2br w:val="nil"/>
              <w:tr2bl w:val="nil"/>
            </w:tcBorders>
          </w:tcPr>
          <w:p w:rsidR="00FD5D99" w:rsidRDefault="007E2F67">
            <w:pPr>
              <w:widowControl/>
              <w:ind w:firstLine="480"/>
              <w:rPr>
                <w:rFonts w:ascii="Times New Roman" w:eastAsia="Arial,宋体" w:hAnsi="Times New Roman" w:cs="Times New Roman"/>
                <w:color w:val="000000"/>
                <w:kern w:val="0"/>
                <w:sz w:val="24"/>
              </w:rPr>
            </w:pPr>
            <w:r>
              <w:rPr>
                <w:rFonts w:ascii="Times New Roman" w:eastAsia="Arial,宋体" w:hAnsi="Times New Roman" w:cs="Times New Roman"/>
                <w:b/>
                <w:bCs/>
                <w:color w:val="000000"/>
                <w:kern w:val="0"/>
                <w:sz w:val="24"/>
              </w:rPr>
              <w:t>Investments</w:t>
            </w:r>
          </w:p>
        </w:tc>
        <w:tc>
          <w:tcPr>
            <w:tcW w:w="668" w:type="pct"/>
            <w:tcBorders>
              <w:tl2br w:val="nil"/>
              <w:tr2bl w:val="nil"/>
            </w:tcBorders>
          </w:tcPr>
          <w:p w:rsidR="00FD5D99" w:rsidRDefault="007E2F67">
            <w:pPr>
              <w:widowControl/>
              <w:rPr>
                <w:rFonts w:ascii="Times New Roman" w:eastAsia="Arial,宋体" w:hAnsi="Times New Roman" w:cs="Times New Roman"/>
                <w:color w:val="000000"/>
                <w:kern w:val="0"/>
                <w:sz w:val="24"/>
              </w:rPr>
            </w:pPr>
            <w:r>
              <w:rPr>
                <w:rFonts w:ascii="Times New Roman" w:eastAsia="Arial,宋体" w:hAnsi="Times New Roman" w:cs="Times New Roman"/>
                <w:color w:val="000000"/>
                <w:kern w:val="0"/>
                <w:sz w:val="24"/>
              </w:rPr>
              <w:t>3 Credits</w:t>
            </w:r>
          </w:p>
        </w:tc>
        <w:tc>
          <w:tcPr>
            <w:tcW w:w="142" w:type="pct"/>
            <w:tcBorders>
              <w:tl2br w:val="nil"/>
              <w:tr2bl w:val="nil"/>
            </w:tcBorders>
          </w:tcPr>
          <w:p w:rsidR="00FD5D99" w:rsidRDefault="00FD5D99">
            <w:pPr>
              <w:widowControl/>
              <w:rPr>
                <w:rFonts w:ascii="Times New Roman" w:eastAsia="Arial,宋体" w:hAnsi="Times New Roman" w:cs="Times New Roman"/>
                <w:color w:val="000000"/>
                <w:kern w:val="0"/>
                <w:sz w:val="24"/>
              </w:rPr>
            </w:pPr>
          </w:p>
        </w:tc>
        <w:tc>
          <w:tcPr>
            <w:tcW w:w="836" w:type="pct"/>
            <w:tcBorders>
              <w:tl2br w:val="nil"/>
              <w:tr2bl w:val="nil"/>
            </w:tcBorders>
          </w:tcPr>
          <w:p w:rsidR="00FD5D99" w:rsidRDefault="00124C74">
            <w:pPr>
              <w:widowControl/>
              <w:rPr>
                <w:rFonts w:ascii="Times New Roman" w:eastAsia="Arial,宋体" w:hAnsi="Times New Roman" w:cs="Times New Roman"/>
                <w:color w:val="000000"/>
                <w:kern w:val="0"/>
                <w:sz w:val="24"/>
              </w:rPr>
            </w:pPr>
            <w:r>
              <w:rPr>
                <w:rFonts w:ascii="Times New Roman" w:eastAsia="Arial,宋体" w:hAnsi="Times New Roman" w:cs="Times New Roman"/>
                <w:color w:val="000000"/>
                <w:kern w:val="0"/>
                <w:sz w:val="24"/>
              </w:rPr>
              <w:t>1</w:t>
            </w:r>
            <w:r>
              <w:rPr>
                <w:rFonts w:ascii="Times New Roman" w:eastAsia="Arial,宋体" w:hAnsi="Times New Roman" w:cs="Times New Roman"/>
                <w:color w:val="000000"/>
                <w:kern w:val="0"/>
                <w:sz w:val="24"/>
                <w:vertAlign w:val="superscript"/>
              </w:rPr>
              <w:t>st</w:t>
            </w:r>
            <w:r w:rsidR="007E2F67">
              <w:rPr>
                <w:rFonts w:ascii="Times New Roman" w:eastAsia="Arial,宋体" w:hAnsi="Times New Roman" w:cs="Times New Roman"/>
                <w:color w:val="000000"/>
                <w:kern w:val="0"/>
                <w:sz w:val="24"/>
                <w:vertAlign w:val="superscript"/>
              </w:rPr>
              <w:t xml:space="preserve"> </w:t>
            </w:r>
            <w:r w:rsidR="007E2F67">
              <w:rPr>
                <w:rFonts w:ascii="Times New Roman" w:eastAsia="Arial,宋体" w:hAnsi="Times New Roman" w:cs="Times New Roman"/>
                <w:color w:val="000000"/>
                <w:kern w:val="0"/>
                <w:sz w:val="24"/>
              </w:rPr>
              <w:t>Semester</w:t>
            </w:r>
          </w:p>
        </w:tc>
      </w:tr>
      <w:tr w:rsidR="00FD5D99">
        <w:trPr>
          <w:trHeight w:val="916"/>
        </w:trPr>
        <w:tc>
          <w:tcPr>
            <w:tcW w:w="5000" w:type="pct"/>
            <w:gridSpan w:val="4"/>
            <w:tcBorders>
              <w:tl2br w:val="nil"/>
              <w:tr2bl w:val="nil"/>
            </w:tcBorders>
          </w:tcPr>
          <w:p w:rsidR="00FD5D99" w:rsidRDefault="007E2F67">
            <w:pPr>
              <w:widowControl/>
              <w:ind w:firstLine="480"/>
              <w:rPr>
                <w:rFonts w:ascii="Times New Roman" w:eastAsia="Arial,宋体" w:hAnsi="Times New Roman" w:cs="Times New Roman"/>
                <w:color w:val="000000"/>
                <w:kern w:val="0"/>
                <w:sz w:val="24"/>
              </w:rPr>
            </w:pPr>
            <w:r>
              <w:rPr>
                <w:rFonts w:ascii="Times New Roman" w:eastAsia="Arial,宋体" w:hAnsi="Times New Roman" w:cs="Times New Roman"/>
                <w:color w:val="000000"/>
                <w:kern w:val="0"/>
                <w:sz w:val="24"/>
              </w:rPr>
              <w:t>(</w:t>
            </w:r>
            <w:r>
              <w:rPr>
                <w:rFonts w:ascii="Times New Roman" w:eastAsia="Arial,宋体" w:hAnsi="Times New Roman" w:cs="Times New Roman"/>
                <w:color w:val="000000"/>
                <w:kern w:val="0"/>
                <w:sz w:val="24"/>
              </w:rPr>
              <w:t xml:space="preserve">This course mainly introduces the </w:t>
            </w:r>
            <w:r>
              <w:rPr>
                <w:rFonts w:ascii="Times New Roman" w:eastAsia="Arial,宋体" w:hAnsi="Times New Roman" w:cs="Times New Roman"/>
                <w:color w:val="000000"/>
                <w:kern w:val="0"/>
                <w:sz w:val="24"/>
              </w:rPr>
              <w:t>operation of securities market, portfolio theory, capital asset pricing model and measurement of portfolio performance.) </w:t>
            </w:r>
          </w:p>
        </w:tc>
      </w:tr>
      <w:tr w:rsidR="00FD5D99" w:rsidTr="00F41387">
        <w:tc>
          <w:tcPr>
            <w:tcW w:w="3354" w:type="pct"/>
            <w:tcBorders>
              <w:tl2br w:val="nil"/>
              <w:tr2bl w:val="nil"/>
            </w:tcBorders>
          </w:tcPr>
          <w:p w:rsidR="00FD5D99" w:rsidRDefault="007E2F67">
            <w:pPr>
              <w:widowControl/>
              <w:ind w:firstLineChars="200" w:firstLine="482"/>
              <w:rPr>
                <w:rFonts w:ascii="Times New Roman" w:eastAsia="Arial,宋体" w:hAnsi="Times New Roman" w:cs="Times New Roman"/>
                <w:color w:val="000000"/>
                <w:kern w:val="0"/>
                <w:sz w:val="24"/>
              </w:rPr>
            </w:pPr>
            <w:r>
              <w:rPr>
                <w:rFonts w:ascii="Times New Roman" w:eastAsia="Arial,宋体" w:hAnsi="Times New Roman" w:cs="Times New Roman"/>
                <w:b/>
                <w:bCs/>
                <w:color w:val="000000"/>
                <w:kern w:val="0"/>
                <w:sz w:val="24"/>
              </w:rPr>
              <w:t>Corporate Finance</w:t>
            </w:r>
          </w:p>
        </w:tc>
        <w:tc>
          <w:tcPr>
            <w:tcW w:w="668" w:type="pct"/>
            <w:tcBorders>
              <w:tl2br w:val="nil"/>
              <w:tr2bl w:val="nil"/>
            </w:tcBorders>
          </w:tcPr>
          <w:p w:rsidR="00FD5D99" w:rsidRDefault="007E2F67">
            <w:pPr>
              <w:widowControl/>
              <w:rPr>
                <w:rFonts w:ascii="Times New Roman" w:eastAsia="Arial,宋体" w:hAnsi="Times New Roman" w:cs="Times New Roman"/>
                <w:color w:val="000000"/>
                <w:kern w:val="0"/>
                <w:sz w:val="24"/>
              </w:rPr>
            </w:pPr>
            <w:r>
              <w:rPr>
                <w:rFonts w:ascii="Times New Roman" w:eastAsia="Arial,宋体" w:hAnsi="Times New Roman" w:cs="Times New Roman"/>
                <w:color w:val="000000"/>
                <w:kern w:val="0"/>
                <w:sz w:val="24"/>
              </w:rPr>
              <w:t>3 Credits</w:t>
            </w:r>
          </w:p>
        </w:tc>
        <w:tc>
          <w:tcPr>
            <w:tcW w:w="142" w:type="pct"/>
            <w:tcBorders>
              <w:tl2br w:val="nil"/>
              <w:tr2bl w:val="nil"/>
            </w:tcBorders>
          </w:tcPr>
          <w:p w:rsidR="00FD5D99" w:rsidRDefault="00FD5D99">
            <w:pPr>
              <w:widowControl/>
              <w:rPr>
                <w:rFonts w:ascii="Times New Roman" w:eastAsia="Arial,宋体" w:hAnsi="Times New Roman" w:cs="Times New Roman"/>
                <w:color w:val="000000"/>
                <w:kern w:val="0"/>
                <w:sz w:val="24"/>
              </w:rPr>
            </w:pPr>
          </w:p>
        </w:tc>
        <w:tc>
          <w:tcPr>
            <w:tcW w:w="836" w:type="pct"/>
            <w:tcBorders>
              <w:tl2br w:val="nil"/>
              <w:tr2bl w:val="nil"/>
            </w:tcBorders>
          </w:tcPr>
          <w:p w:rsidR="00FD5D99" w:rsidRDefault="007E2F67">
            <w:pPr>
              <w:widowControl/>
              <w:rPr>
                <w:rFonts w:ascii="Times New Roman" w:eastAsia="Arial,宋体" w:hAnsi="Times New Roman" w:cs="Times New Roman"/>
                <w:color w:val="000000"/>
                <w:kern w:val="0"/>
                <w:sz w:val="24"/>
              </w:rPr>
            </w:pPr>
            <w:r>
              <w:rPr>
                <w:rFonts w:ascii="Times New Roman" w:eastAsia="Arial,宋体" w:hAnsi="Times New Roman" w:cs="Times New Roman"/>
                <w:color w:val="000000"/>
                <w:kern w:val="0"/>
                <w:sz w:val="24"/>
              </w:rPr>
              <w:t>2</w:t>
            </w:r>
            <w:r>
              <w:rPr>
                <w:rFonts w:ascii="Times New Roman" w:eastAsia="Arial,宋体" w:hAnsi="Times New Roman" w:cs="Times New Roman"/>
                <w:color w:val="000000"/>
                <w:kern w:val="0"/>
                <w:sz w:val="24"/>
                <w:vertAlign w:val="superscript"/>
              </w:rPr>
              <w:t>nd</w:t>
            </w:r>
            <w:r>
              <w:rPr>
                <w:rFonts w:ascii="Times New Roman" w:eastAsia="Arial,宋体" w:hAnsi="Times New Roman" w:cs="Times New Roman"/>
                <w:color w:val="000000"/>
                <w:kern w:val="0"/>
                <w:sz w:val="24"/>
              </w:rPr>
              <w:t>Semester</w:t>
            </w:r>
          </w:p>
        </w:tc>
      </w:tr>
      <w:tr w:rsidR="00FD5D99">
        <w:trPr>
          <w:trHeight w:val="1228"/>
        </w:trPr>
        <w:tc>
          <w:tcPr>
            <w:tcW w:w="5000" w:type="pct"/>
            <w:gridSpan w:val="4"/>
            <w:tcBorders>
              <w:tl2br w:val="nil"/>
              <w:tr2bl w:val="nil"/>
            </w:tcBorders>
          </w:tcPr>
          <w:p w:rsidR="00FD5D99" w:rsidRDefault="007E2F67">
            <w:pPr>
              <w:widowControl/>
              <w:ind w:firstLine="480"/>
              <w:rPr>
                <w:rFonts w:ascii="Times New Roman" w:eastAsia="Arial,宋体" w:hAnsi="Times New Roman" w:cs="Times New Roman"/>
                <w:color w:val="000000"/>
                <w:kern w:val="0"/>
                <w:sz w:val="24"/>
              </w:rPr>
            </w:pPr>
            <w:r>
              <w:rPr>
                <w:rFonts w:ascii="Times New Roman" w:eastAsia="Arial,宋体" w:hAnsi="Times New Roman" w:cs="Times New Roman"/>
                <w:color w:val="000000"/>
                <w:kern w:val="0"/>
                <w:sz w:val="24"/>
              </w:rPr>
              <w:t xml:space="preserve">(This course introduces the possible influence of taxation, financial distress cost and </w:t>
            </w:r>
            <w:r>
              <w:rPr>
                <w:rFonts w:ascii="Times New Roman" w:eastAsia="Arial,宋体" w:hAnsi="Times New Roman" w:cs="Times New Roman"/>
                <w:color w:val="000000"/>
                <w:kern w:val="0"/>
                <w:sz w:val="24"/>
              </w:rPr>
              <w:t>agency cost on the choice of corporate capital structure and corporate financial policies such as dividend, M&amp;A and corporate governance.)</w:t>
            </w:r>
          </w:p>
        </w:tc>
      </w:tr>
      <w:tr w:rsidR="00CB3FBA" w:rsidTr="00F41387">
        <w:tc>
          <w:tcPr>
            <w:tcW w:w="3354" w:type="pct"/>
            <w:tcBorders>
              <w:tl2br w:val="nil"/>
              <w:tr2bl w:val="nil"/>
            </w:tcBorders>
          </w:tcPr>
          <w:p w:rsidR="00CB3FBA" w:rsidRDefault="00CB3FBA" w:rsidP="00CB3FBA">
            <w:pPr>
              <w:widowControl/>
              <w:ind w:firstLineChars="200" w:firstLine="482"/>
              <w:rPr>
                <w:rFonts w:ascii="Times New Roman" w:eastAsia="Arial,宋体" w:hAnsi="Times New Roman" w:cs="Times New Roman"/>
                <w:b/>
                <w:bCs/>
                <w:color w:val="000000"/>
                <w:kern w:val="0"/>
                <w:sz w:val="24"/>
              </w:rPr>
            </w:pPr>
            <w:r>
              <w:rPr>
                <w:rFonts w:ascii="Times New Roman" w:eastAsia="Arial,宋体" w:hAnsi="Times New Roman" w:cs="Times New Roman" w:hint="eastAsia"/>
                <w:b/>
                <w:bCs/>
                <w:color w:val="000000"/>
                <w:kern w:val="0"/>
                <w:sz w:val="24"/>
              </w:rPr>
              <w:t>C</w:t>
            </w:r>
            <w:r>
              <w:rPr>
                <w:rFonts w:ascii="Times New Roman" w:eastAsia="Arial,宋体" w:hAnsi="Times New Roman" w:cs="Times New Roman"/>
                <w:b/>
                <w:bCs/>
                <w:color w:val="000000"/>
                <w:kern w:val="0"/>
                <w:sz w:val="24"/>
              </w:rPr>
              <w:t>hina’s Fiscal Policy and Tax System</w:t>
            </w:r>
          </w:p>
        </w:tc>
        <w:tc>
          <w:tcPr>
            <w:tcW w:w="668" w:type="pct"/>
            <w:tcBorders>
              <w:tl2br w:val="nil"/>
              <w:tr2bl w:val="nil"/>
            </w:tcBorders>
          </w:tcPr>
          <w:p w:rsidR="00CB3FBA" w:rsidRDefault="00CB3FBA" w:rsidP="00CB3FBA">
            <w:pPr>
              <w:widowControl/>
              <w:rPr>
                <w:rFonts w:ascii="Times New Roman" w:eastAsia="Arial,宋体" w:hAnsi="Times New Roman" w:cs="Times New Roman"/>
                <w:color w:val="000000"/>
                <w:kern w:val="0"/>
                <w:sz w:val="24"/>
              </w:rPr>
            </w:pPr>
            <w:r>
              <w:rPr>
                <w:rFonts w:ascii="Times New Roman" w:eastAsia="Arial,宋体" w:hAnsi="Times New Roman" w:cs="Times New Roman"/>
                <w:color w:val="000000"/>
                <w:kern w:val="0"/>
                <w:sz w:val="24"/>
              </w:rPr>
              <w:t>3 Credits</w:t>
            </w:r>
          </w:p>
        </w:tc>
        <w:tc>
          <w:tcPr>
            <w:tcW w:w="142" w:type="pct"/>
            <w:tcBorders>
              <w:tl2br w:val="nil"/>
              <w:tr2bl w:val="nil"/>
            </w:tcBorders>
          </w:tcPr>
          <w:p w:rsidR="00CB3FBA" w:rsidRDefault="00CB3FBA" w:rsidP="00CB3FBA">
            <w:pPr>
              <w:widowControl/>
              <w:rPr>
                <w:rFonts w:ascii="Times New Roman" w:eastAsia="Arial,宋体" w:hAnsi="Times New Roman" w:cs="Times New Roman"/>
                <w:color w:val="000000"/>
                <w:kern w:val="0"/>
                <w:sz w:val="24"/>
              </w:rPr>
            </w:pPr>
          </w:p>
        </w:tc>
        <w:tc>
          <w:tcPr>
            <w:tcW w:w="836" w:type="pct"/>
            <w:tcBorders>
              <w:tl2br w:val="nil"/>
              <w:tr2bl w:val="nil"/>
            </w:tcBorders>
          </w:tcPr>
          <w:p w:rsidR="00CB3FBA" w:rsidRDefault="00CB3FBA" w:rsidP="00CB3FBA">
            <w:pPr>
              <w:widowControl/>
              <w:rPr>
                <w:rFonts w:ascii="Times New Roman" w:eastAsia="Arial,宋体" w:hAnsi="Times New Roman" w:cs="Times New Roman"/>
                <w:color w:val="000000"/>
                <w:kern w:val="0"/>
                <w:sz w:val="24"/>
              </w:rPr>
            </w:pPr>
            <w:r>
              <w:rPr>
                <w:rFonts w:ascii="Times New Roman" w:eastAsia="Arial,宋体" w:hAnsi="Times New Roman" w:cs="Times New Roman"/>
                <w:color w:val="000000"/>
                <w:kern w:val="0"/>
                <w:sz w:val="24"/>
              </w:rPr>
              <w:t>1</w:t>
            </w:r>
            <w:r>
              <w:rPr>
                <w:rFonts w:ascii="Times New Roman" w:eastAsia="Arial,宋体" w:hAnsi="Times New Roman" w:cs="Times New Roman"/>
                <w:color w:val="000000"/>
                <w:kern w:val="0"/>
                <w:sz w:val="24"/>
                <w:vertAlign w:val="superscript"/>
              </w:rPr>
              <w:t xml:space="preserve">st </w:t>
            </w:r>
            <w:r>
              <w:rPr>
                <w:rFonts w:ascii="Times New Roman" w:eastAsia="Arial,宋体" w:hAnsi="Times New Roman" w:cs="Times New Roman"/>
                <w:color w:val="000000"/>
                <w:kern w:val="0"/>
                <w:sz w:val="24"/>
              </w:rPr>
              <w:t>Semester</w:t>
            </w:r>
          </w:p>
        </w:tc>
      </w:tr>
      <w:tr w:rsidR="00CB3FBA" w:rsidTr="00826317">
        <w:tc>
          <w:tcPr>
            <w:tcW w:w="5000" w:type="pct"/>
            <w:gridSpan w:val="4"/>
            <w:tcBorders>
              <w:tl2br w:val="nil"/>
              <w:tr2bl w:val="nil"/>
            </w:tcBorders>
          </w:tcPr>
          <w:p w:rsidR="00CB3FBA" w:rsidRDefault="00CB3FBA" w:rsidP="009A098D">
            <w:pPr>
              <w:widowControl/>
              <w:ind w:firstLineChars="100" w:firstLine="240"/>
              <w:rPr>
                <w:rFonts w:ascii="Times New Roman" w:eastAsia="Arial,宋体" w:hAnsi="Times New Roman" w:cs="Times New Roman"/>
                <w:color w:val="000000"/>
                <w:kern w:val="0"/>
                <w:sz w:val="24"/>
              </w:rPr>
            </w:pPr>
            <w:r>
              <w:rPr>
                <w:rFonts w:ascii="Times New Roman" w:eastAsia="Arial,宋体" w:hAnsi="Times New Roman" w:cs="Times New Roman" w:hint="eastAsia"/>
                <w:color w:val="000000"/>
                <w:kern w:val="0"/>
                <w:sz w:val="24"/>
              </w:rPr>
              <w:t>T</w:t>
            </w:r>
            <w:r>
              <w:rPr>
                <w:rFonts w:ascii="Times New Roman" w:eastAsia="Arial,宋体" w:hAnsi="Times New Roman" w:cs="Times New Roman"/>
                <w:color w:val="000000"/>
                <w:kern w:val="0"/>
                <w:sz w:val="24"/>
              </w:rPr>
              <w:t>his course introduces China’s major issues of economy , including institutional environment</w:t>
            </w:r>
            <w:r w:rsidR="009A098D">
              <w:rPr>
                <w:rFonts w:ascii="Times New Roman" w:eastAsia="Arial,宋体" w:hAnsi="Times New Roman" w:cs="Times New Roman"/>
                <w:color w:val="000000"/>
                <w:kern w:val="0"/>
                <w:sz w:val="24"/>
              </w:rPr>
              <w:t xml:space="preserve"> </w:t>
            </w:r>
            <w:r>
              <w:rPr>
                <w:rFonts w:ascii="Times New Roman" w:eastAsia="Arial,宋体" w:hAnsi="Times New Roman" w:cs="Times New Roman"/>
                <w:color w:val="000000"/>
                <w:kern w:val="0"/>
                <w:sz w:val="24"/>
              </w:rPr>
              <w:t>,</w:t>
            </w:r>
            <w:r w:rsidR="009A098D">
              <w:rPr>
                <w:rFonts w:ascii="Times New Roman" w:eastAsia="Arial,宋体" w:hAnsi="Times New Roman" w:cs="Times New Roman"/>
                <w:color w:val="000000"/>
                <w:kern w:val="0"/>
                <w:sz w:val="24"/>
              </w:rPr>
              <w:t xml:space="preserve"> </w:t>
            </w:r>
            <w:r>
              <w:rPr>
                <w:rFonts w:ascii="Times New Roman" w:eastAsia="Arial,宋体" w:hAnsi="Times New Roman" w:cs="Times New Roman"/>
                <w:color w:val="000000"/>
                <w:kern w:val="0"/>
                <w:sz w:val="24"/>
              </w:rPr>
              <w:t>fiscal policy</w:t>
            </w:r>
            <w:r w:rsidR="009A098D">
              <w:rPr>
                <w:rFonts w:ascii="Times New Roman" w:eastAsia="Arial,宋体" w:hAnsi="Times New Roman" w:cs="Times New Roman"/>
                <w:color w:val="000000"/>
                <w:kern w:val="0"/>
                <w:sz w:val="24"/>
              </w:rPr>
              <w:t xml:space="preserve"> </w:t>
            </w:r>
            <w:r>
              <w:rPr>
                <w:rFonts w:ascii="Times New Roman" w:eastAsia="Arial,宋体" w:hAnsi="Times New Roman" w:cs="Times New Roman"/>
                <w:color w:val="000000"/>
                <w:kern w:val="0"/>
                <w:sz w:val="24"/>
              </w:rPr>
              <w:t>,</w:t>
            </w:r>
            <w:r w:rsidR="009A098D">
              <w:rPr>
                <w:rFonts w:ascii="Times New Roman" w:eastAsia="Arial,宋体" w:hAnsi="Times New Roman" w:cs="Times New Roman"/>
                <w:color w:val="000000"/>
                <w:kern w:val="0"/>
                <w:sz w:val="24"/>
              </w:rPr>
              <w:t xml:space="preserve"> </w:t>
            </w:r>
            <w:r>
              <w:rPr>
                <w:rFonts w:ascii="Times New Roman" w:eastAsia="Arial,宋体" w:hAnsi="Times New Roman" w:cs="Times New Roman"/>
                <w:color w:val="000000"/>
                <w:kern w:val="0"/>
                <w:sz w:val="24"/>
              </w:rPr>
              <w:t>industrial policy</w:t>
            </w:r>
            <w:r w:rsidR="009A098D">
              <w:rPr>
                <w:rFonts w:ascii="Times New Roman" w:eastAsia="Arial,宋体" w:hAnsi="Times New Roman" w:cs="Times New Roman"/>
                <w:color w:val="000000"/>
                <w:kern w:val="0"/>
                <w:sz w:val="24"/>
              </w:rPr>
              <w:t xml:space="preserve"> </w:t>
            </w:r>
            <w:r>
              <w:rPr>
                <w:rFonts w:ascii="Times New Roman" w:eastAsia="Arial,宋体" w:hAnsi="Times New Roman" w:cs="Times New Roman"/>
                <w:color w:val="000000"/>
                <w:kern w:val="0"/>
                <w:sz w:val="24"/>
              </w:rPr>
              <w:t>,</w:t>
            </w:r>
            <w:r w:rsidR="009A098D">
              <w:rPr>
                <w:rFonts w:ascii="Times New Roman" w:eastAsia="Arial,宋体" w:hAnsi="Times New Roman" w:cs="Times New Roman"/>
                <w:color w:val="000000"/>
                <w:kern w:val="0"/>
                <w:sz w:val="24"/>
              </w:rPr>
              <w:t xml:space="preserve"> </w:t>
            </w:r>
            <w:r>
              <w:rPr>
                <w:rFonts w:ascii="Times New Roman" w:eastAsia="Arial,宋体" w:hAnsi="Times New Roman" w:cs="Times New Roman"/>
                <w:color w:val="000000"/>
                <w:kern w:val="0"/>
                <w:sz w:val="24"/>
              </w:rPr>
              <w:t>tax policy and market environment.</w:t>
            </w:r>
          </w:p>
          <w:p w:rsidR="00CB3FBA" w:rsidRDefault="00CB3FBA" w:rsidP="00CB3FBA">
            <w:pPr>
              <w:widowControl/>
              <w:rPr>
                <w:rFonts w:ascii="Times New Roman" w:eastAsia="Arial,宋体" w:hAnsi="Times New Roman" w:cs="Times New Roman" w:hint="eastAsia"/>
                <w:color w:val="000000"/>
                <w:kern w:val="0"/>
                <w:sz w:val="24"/>
              </w:rPr>
            </w:pPr>
          </w:p>
        </w:tc>
      </w:tr>
      <w:tr w:rsidR="00CB3FBA" w:rsidTr="00F41387">
        <w:tc>
          <w:tcPr>
            <w:tcW w:w="3354" w:type="pct"/>
            <w:tcBorders>
              <w:tl2br w:val="nil"/>
              <w:tr2bl w:val="nil"/>
            </w:tcBorders>
          </w:tcPr>
          <w:p w:rsidR="00CB3FBA" w:rsidRDefault="00CB3FBA" w:rsidP="00CB3FBA">
            <w:pPr>
              <w:widowControl/>
              <w:ind w:firstLineChars="200" w:firstLine="482"/>
              <w:rPr>
                <w:rFonts w:ascii="Times New Roman" w:eastAsia="Arial,宋体" w:hAnsi="Times New Roman" w:cs="Times New Roman"/>
                <w:b/>
                <w:bCs/>
                <w:color w:val="000000"/>
                <w:kern w:val="0"/>
                <w:sz w:val="24"/>
              </w:rPr>
            </w:pPr>
            <w:r>
              <w:rPr>
                <w:rFonts w:ascii="Times New Roman" w:eastAsia="Arial,宋体" w:hAnsi="Times New Roman" w:cs="Times New Roman"/>
                <w:b/>
                <w:bCs/>
                <w:color w:val="000000"/>
                <w:kern w:val="0"/>
                <w:sz w:val="24"/>
              </w:rPr>
              <w:t>Academic Standards and Thesis Writing</w:t>
            </w:r>
          </w:p>
        </w:tc>
        <w:tc>
          <w:tcPr>
            <w:tcW w:w="668" w:type="pct"/>
            <w:tcBorders>
              <w:tl2br w:val="nil"/>
              <w:tr2bl w:val="nil"/>
            </w:tcBorders>
          </w:tcPr>
          <w:p w:rsidR="00CB3FBA" w:rsidRDefault="00CB3FBA" w:rsidP="00CB3FBA">
            <w:pPr>
              <w:widowControl/>
              <w:rPr>
                <w:rFonts w:ascii="Times New Roman" w:eastAsia="Arial,宋体" w:hAnsi="Times New Roman" w:cs="Times New Roman"/>
                <w:b/>
                <w:bCs/>
                <w:color w:val="000000"/>
                <w:kern w:val="0"/>
                <w:sz w:val="24"/>
              </w:rPr>
            </w:pPr>
            <w:r>
              <w:rPr>
                <w:rFonts w:ascii="Times New Roman" w:eastAsia="Arial,宋体" w:hAnsi="Times New Roman" w:cs="Times New Roman"/>
                <w:color w:val="000000"/>
                <w:kern w:val="0"/>
                <w:sz w:val="24"/>
              </w:rPr>
              <w:t>1 Credits</w:t>
            </w:r>
          </w:p>
        </w:tc>
        <w:tc>
          <w:tcPr>
            <w:tcW w:w="142" w:type="pct"/>
            <w:tcBorders>
              <w:tl2br w:val="nil"/>
              <w:tr2bl w:val="nil"/>
            </w:tcBorders>
          </w:tcPr>
          <w:p w:rsidR="00CB3FBA" w:rsidRDefault="00CB3FBA" w:rsidP="00CB3FBA">
            <w:pPr>
              <w:widowControl/>
              <w:rPr>
                <w:rFonts w:ascii="Times New Roman" w:eastAsia="Arial,宋体" w:hAnsi="Times New Roman" w:cs="Times New Roman"/>
                <w:b/>
                <w:bCs/>
                <w:color w:val="000000"/>
                <w:kern w:val="0"/>
                <w:sz w:val="24"/>
              </w:rPr>
            </w:pPr>
          </w:p>
        </w:tc>
        <w:tc>
          <w:tcPr>
            <w:tcW w:w="836" w:type="pct"/>
            <w:tcBorders>
              <w:tl2br w:val="nil"/>
              <w:tr2bl w:val="nil"/>
            </w:tcBorders>
          </w:tcPr>
          <w:p w:rsidR="00CB3FBA" w:rsidRDefault="00CB3FBA" w:rsidP="00CB3FBA">
            <w:pPr>
              <w:widowControl/>
              <w:rPr>
                <w:rFonts w:ascii="Times New Roman" w:eastAsia="Arial,宋体" w:hAnsi="Times New Roman" w:cs="Times New Roman"/>
                <w:b/>
                <w:bCs/>
                <w:color w:val="000000"/>
                <w:kern w:val="0"/>
                <w:sz w:val="24"/>
              </w:rPr>
            </w:pPr>
            <w:r>
              <w:rPr>
                <w:rFonts w:ascii="Times New Roman" w:eastAsia="Arial,宋体" w:hAnsi="Times New Roman" w:cs="Times New Roman"/>
                <w:color w:val="000000"/>
                <w:kern w:val="0"/>
                <w:sz w:val="24"/>
              </w:rPr>
              <w:t>3</w:t>
            </w:r>
            <w:r>
              <w:rPr>
                <w:rFonts w:ascii="Times New Roman" w:eastAsia="Arial,宋体" w:hAnsi="Times New Roman" w:cs="Times New Roman"/>
                <w:color w:val="000000"/>
                <w:kern w:val="0"/>
                <w:sz w:val="24"/>
                <w:vertAlign w:val="superscript"/>
              </w:rPr>
              <w:t xml:space="preserve">rd </w:t>
            </w:r>
            <w:r>
              <w:rPr>
                <w:rFonts w:ascii="Times New Roman" w:eastAsia="Arial,宋体" w:hAnsi="Times New Roman" w:cs="Times New Roman"/>
                <w:color w:val="000000"/>
                <w:kern w:val="0"/>
                <w:sz w:val="24"/>
              </w:rPr>
              <w:t>Semester</w:t>
            </w:r>
          </w:p>
        </w:tc>
      </w:tr>
      <w:tr w:rsidR="00CB3FBA">
        <w:trPr>
          <w:trHeight w:val="921"/>
        </w:trPr>
        <w:tc>
          <w:tcPr>
            <w:tcW w:w="5000" w:type="pct"/>
            <w:gridSpan w:val="4"/>
            <w:tcBorders>
              <w:tl2br w:val="nil"/>
              <w:tr2bl w:val="nil"/>
            </w:tcBorders>
          </w:tcPr>
          <w:p w:rsidR="00CB3FBA" w:rsidRDefault="00CB3FBA" w:rsidP="00CB3FBA">
            <w:pPr>
              <w:widowControl/>
              <w:ind w:firstLineChars="200" w:firstLine="480"/>
              <w:rPr>
                <w:rFonts w:ascii="Times New Roman" w:eastAsia="Arial,宋体" w:hAnsi="Times New Roman" w:cs="Times New Roman"/>
                <w:color w:val="000000"/>
                <w:kern w:val="0"/>
                <w:sz w:val="24"/>
              </w:rPr>
            </w:pPr>
            <w:r>
              <w:rPr>
                <w:rFonts w:ascii="Times New Roman" w:eastAsia="Arial,宋体" w:hAnsi="Times New Roman" w:cs="Times New Roman"/>
                <w:color w:val="000000"/>
                <w:kern w:val="0"/>
                <w:sz w:val="24"/>
              </w:rPr>
              <w:t>(This course helps students get familiar with the framework, process and academic standard of thesis writing and prepare for graduation thesis writing and conducting academic research.)</w:t>
            </w:r>
          </w:p>
        </w:tc>
      </w:tr>
      <w:tr w:rsidR="00CB3FBA">
        <w:tc>
          <w:tcPr>
            <w:tcW w:w="5000" w:type="pct"/>
            <w:gridSpan w:val="4"/>
            <w:tcBorders>
              <w:tl2br w:val="nil"/>
              <w:tr2bl w:val="nil"/>
            </w:tcBorders>
          </w:tcPr>
          <w:p w:rsidR="00CB3FBA" w:rsidRDefault="00CB3FBA" w:rsidP="00CB3FBA">
            <w:pPr>
              <w:widowControl/>
              <w:rPr>
                <w:rFonts w:ascii="Times New Roman" w:eastAsia="Arial,宋体" w:hAnsi="Times New Roman" w:cs="Times New Roman"/>
                <w:b/>
                <w:bCs/>
                <w:color w:val="000000"/>
                <w:kern w:val="0"/>
                <w:sz w:val="24"/>
                <w:highlight w:val="lightGray"/>
              </w:rPr>
            </w:pPr>
            <w:r>
              <w:rPr>
                <w:rFonts w:ascii="Times New Roman" w:eastAsia="Arial,宋体" w:hAnsi="Times New Roman" w:cs="Times New Roman" w:hint="eastAsia"/>
                <w:b/>
                <w:bCs/>
                <w:color w:val="000000"/>
                <w:kern w:val="0"/>
                <w:sz w:val="24"/>
                <w:highlight w:val="lightGray"/>
              </w:rPr>
              <w:lastRenderedPageBreak/>
              <w:t xml:space="preserve">3. </w:t>
            </w:r>
            <w:r>
              <w:rPr>
                <w:rFonts w:ascii="Times New Roman" w:eastAsia="Arial,宋体" w:hAnsi="Times New Roman" w:cs="Times New Roman"/>
                <w:b/>
                <w:bCs/>
                <w:color w:val="000000"/>
                <w:kern w:val="0"/>
                <w:sz w:val="24"/>
                <w:highlight w:val="lightGray"/>
              </w:rPr>
              <w:t>Optional Specialized Courses</w:t>
            </w:r>
            <w:r>
              <w:rPr>
                <w:rFonts w:ascii="Times New Roman" w:eastAsia="Arial,宋体" w:hAnsi="Times New Roman" w:cs="Times New Roman"/>
                <w:b/>
                <w:bCs/>
                <w:color w:val="000000"/>
                <w:kern w:val="0"/>
                <w:sz w:val="24"/>
                <w:highlight w:val="lightGray"/>
              </w:rPr>
              <w:t>（</w:t>
            </w:r>
            <w:r>
              <w:rPr>
                <w:rFonts w:ascii="Times New Roman" w:eastAsia="Arial,宋体" w:hAnsi="Times New Roman" w:cs="Times New Roman"/>
                <w:b/>
                <w:bCs/>
                <w:color w:val="000000"/>
                <w:kern w:val="0"/>
                <w:sz w:val="24"/>
                <w:highlight w:val="lightGray"/>
              </w:rPr>
              <w:t xml:space="preserve">No less than </w:t>
            </w:r>
            <w:r w:rsidR="009A098D">
              <w:rPr>
                <w:rFonts w:ascii="Times New Roman" w:eastAsia="Arial,宋体" w:hAnsi="Times New Roman" w:cs="Times New Roman"/>
                <w:b/>
                <w:bCs/>
                <w:color w:val="000000"/>
                <w:kern w:val="0"/>
                <w:sz w:val="24"/>
                <w:highlight w:val="lightGray"/>
              </w:rPr>
              <w:t>10</w:t>
            </w:r>
            <w:r>
              <w:rPr>
                <w:rFonts w:ascii="Times New Roman" w:eastAsia="Arial,宋体" w:hAnsi="Times New Roman" w:cs="Times New Roman"/>
                <w:b/>
                <w:bCs/>
                <w:color w:val="000000"/>
                <w:kern w:val="0"/>
                <w:sz w:val="24"/>
                <w:highlight w:val="lightGray"/>
              </w:rPr>
              <w:t xml:space="preserve"> credits</w:t>
            </w:r>
            <w:r>
              <w:rPr>
                <w:rFonts w:ascii="Times New Roman" w:eastAsia="Arial,宋体" w:hAnsi="Times New Roman" w:cs="Times New Roman"/>
                <w:b/>
                <w:bCs/>
                <w:color w:val="000000"/>
                <w:kern w:val="0"/>
                <w:sz w:val="24"/>
                <w:highlight w:val="lightGray"/>
              </w:rPr>
              <w:t>）</w:t>
            </w:r>
          </w:p>
        </w:tc>
      </w:tr>
      <w:tr w:rsidR="008F4E85" w:rsidTr="00F41387">
        <w:tc>
          <w:tcPr>
            <w:tcW w:w="3354" w:type="pct"/>
            <w:tcBorders>
              <w:tl2br w:val="nil"/>
              <w:tr2bl w:val="nil"/>
            </w:tcBorders>
          </w:tcPr>
          <w:p w:rsidR="008F4E85" w:rsidRPr="00C02FC7" w:rsidRDefault="008F4E85" w:rsidP="008F4E85">
            <w:pPr>
              <w:widowControl/>
              <w:ind w:firstLine="480"/>
              <w:rPr>
                <w:rFonts w:ascii="Times New Roman" w:eastAsia="Arial,宋体" w:hAnsi="Times New Roman" w:cs="Times New Roman"/>
                <w:b/>
                <w:bCs/>
                <w:color w:val="000000"/>
                <w:kern w:val="0"/>
                <w:sz w:val="24"/>
              </w:rPr>
            </w:pPr>
            <w:r>
              <w:rPr>
                <w:rFonts w:ascii="Times New Roman" w:eastAsia="Arial,宋体" w:hAnsi="Times New Roman" w:cs="Times New Roman" w:hint="eastAsia"/>
                <w:b/>
                <w:bCs/>
                <w:color w:val="000000"/>
                <w:kern w:val="0"/>
                <w:sz w:val="24"/>
              </w:rPr>
              <w:t>Introduction to</w:t>
            </w:r>
            <w:r>
              <w:rPr>
                <w:rFonts w:ascii="Times New Roman" w:eastAsia="Arial,宋体" w:hAnsi="Times New Roman" w:cs="Times New Roman"/>
                <w:b/>
                <w:bCs/>
                <w:color w:val="000000"/>
                <w:kern w:val="0"/>
                <w:sz w:val="24"/>
              </w:rPr>
              <w:t xml:space="preserve"> Financial Technology</w:t>
            </w:r>
          </w:p>
        </w:tc>
        <w:tc>
          <w:tcPr>
            <w:tcW w:w="668" w:type="pct"/>
            <w:tcBorders>
              <w:tl2br w:val="nil"/>
              <w:tr2bl w:val="nil"/>
            </w:tcBorders>
          </w:tcPr>
          <w:p w:rsidR="008F4E85" w:rsidRDefault="008F4E85" w:rsidP="008F4E85">
            <w:pPr>
              <w:widowControl/>
              <w:rPr>
                <w:rFonts w:ascii="Times New Roman" w:eastAsia="Arial,宋体" w:hAnsi="Times New Roman" w:cs="Times New Roman"/>
                <w:color w:val="000000"/>
                <w:kern w:val="0"/>
                <w:sz w:val="24"/>
              </w:rPr>
            </w:pPr>
            <w:r>
              <w:rPr>
                <w:rFonts w:ascii="Times New Roman" w:eastAsia="Arial,宋体" w:hAnsi="Times New Roman" w:cs="Times New Roman"/>
                <w:color w:val="000000"/>
                <w:kern w:val="0"/>
                <w:sz w:val="24"/>
              </w:rPr>
              <w:t>2 Credits</w:t>
            </w:r>
          </w:p>
        </w:tc>
        <w:tc>
          <w:tcPr>
            <w:tcW w:w="142" w:type="pct"/>
            <w:tcBorders>
              <w:tl2br w:val="nil"/>
              <w:tr2bl w:val="nil"/>
            </w:tcBorders>
          </w:tcPr>
          <w:p w:rsidR="008F4E85" w:rsidRDefault="008F4E85" w:rsidP="008F4E85">
            <w:pPr>
              <w:widowControl/>
              <w:rPr>
                <w:rFonts w:ascii="Times New Roman" w:eastAsia="Arial,宋体" w:hAnsi="Times New Roman" w:cs="Times New Roman"/>
                <w:color w:val="000000"/>
                <w:kern w:val="0"/>
                <w:sz w:val="24"/>
              </w:rPr>
            </w:pPr>
          </w:p>
        </w:tc>
        <w:tc>
          <w:tcPr>
            <w:tcW w:w="836" w:type="pct"/>
            <w:tcBorders>
              <w:tl2br w:val="nil"/>
              <w:tr2bl w:val="nil"/>
            </w:tcBorders>
          </w:tcPr>
          <w:p w:rsidR="008F4E85" w:rsidRDefault="008F4E85" w:rsidP="008F4E85">
            <w:pPr>
              <w:widowControl/>
              <w:rPr>
                <w:rFonts w:ascii="Times New Roman" w:eastAsia="Arial,宋体" w:hAnsi="Times New Roman" w:cs="Times New Roman"/>
                <w:color w:val="000000"/>
                <w:kern w:val="0"/>
                <w:sz w:val="24"/>
              </w:rPr>
            </w:pPr>
            <w:r>
              <w:rPr>
                <w:rFonts w:ascii="Times New Roman" w:eastAsia="Arial,宋体" w:hAnsi="Times New Roman" w:cs="Times New Roman"/>
                <w:color w:val="000000"/>
                <w:kern w:val="0"/>
                <w:sz w:val="24"/>
              </w:rPr>
              <w:t>3</w:t>
            </w:r>
            <w:r>
              <w:rPr>
                <w:rFonts w:ascii="Times New Roman" w:eastAsia="Arial,宋体" w:hAnsi="Times New Roman" w:cs="Times New Roman"/>
                <w:color w:val="000000"/>
                <w:kern w:val="0"/>
                <w:sz w:val="24"/>
                <w:vertAlign w:val="superscript"/>
              </w:rPr>
              <w:t xml:space="preserve">rd </w:t>
            </w:r>
            <w:r>
              <w:rPr>
                <w:rFonts w:ascii="Times New Roman" w:eastAsia="Arial,宋体" w:hAnsi="Times New Roman" w:cs="Times New Roman"/>
                <w:color w:val="000000"/>
                <w:kern w:val="0"/>
                <w:sz w:val="24"/>
              </w:rPr>
              <w:t>Semester</w:t>
            </w:r>
          </w:p>
        </w:tc>
      </w:tr>
      <w:tr w:rsidR="001E7838" w:rsidTr="001E7838">
        <w:tc>
          <w:tcPr>
            <w:tcW w:w="5000" w:type="pct"/>
            <w:gridSpan w:val="4"/>
            <w:tcBorders>
              <w:tl2br w:val="nil"/>
              <w:tr2bl w:val="nil"/>
            </w:tcBorders>
          </w:tcPr>
          <w:p w:rsidR="001E7838" w:rsidRDefault="001E7838" w:rsidP="001E7838">
            <w:pPr>
              <w:widowControl/>
              <w:rPr>
                <w:rFonts w:ascii="Times New Roman" w:eastAsia="Arial,宋体" w:hAnsi="Times New Roman" w:cs="Times New Roman"/>
                <w:color w:val="000000"/>
                <w:kern w:val="0"/>
                <w:sz w:val="24"/>
              </w:rPr>
            </w:pPr>
            <w:r>
              <w:rPr>
                <w:rFonts w:ascii="Times New Roman" w:eastAsia="Arial,宋体" w:hAnsi="Times New Roman" w:cs="Times New Roman"/>
                <w:color w:val="000000"/>
                <w:kern w:val="0"/>
                <w:sz w:val="24"/>
              </w:rPr>
              <w:t>(This course introduces the high-intermediate level knowledge of financial technology, including the profound theories of big data, cloud computing, block-chain, AI and discusses the leading edge issue regarding the application of financial technology in risk management and regulation.)</w:t>
            </w:r>
          </w:p>
        </w:tc>
      </w:tr>
      <w:tr w:rsidR="001E7838" w:rsidTr="00F41387">
        <w:tc>
          <w:tcPr>
            <w:tcW w:w="3354" w:type="pct"/>
            <w:tcBorders>
              <w:tl2br w:val="nil"/>
              <w:tr2bl w:val="nil"/>
            </w:tcBorders>
          </w:tcPr>
          <w:p w:rsidR="001E7838" w:rsidRDefault="001E7838" w:rsidP="001E7838">
            <w:pPr>
              <w:widowControl/>
              <w:ind w:firstLine="480"/>
              <w:rPr>
                <w:rFonts w:ascii="Times New Roman" w:eastAsia="Arial,宋体" w:hAnsi="Times New Roman" w:cs="Times New Roman"/>
                <w:color w:val="000000"/>
                <w:kern w:val="0"/>
                <w:sz w:val="24"/>
              </w:rPr>
            </w:pPr>
            <w:r w:rsidRPr="00C02FC7">
              <w:rPr>
                <w:rFonts w:ascii="Times New Roman" w:eastAsia="Arial,宋体" w:hAnsi="Times New Roman" w:cs="Times New Roman"/>
                <w:b/>
                <w:bCs/>
                <w:color w:val="000000"/>
                <w:kern w:val="0"/>
                <w:sz w:val="24"/>
              </w:rPr>
              <w:t>Derivatives Securities</w:t>
            </w:r>
          </w:p>
        </w:tc>
        <w:tc>
          <w:tcPr>
            <w:tcW w:w="668" w:type="pct"/>
            <w:tcBorders>
              <w:tl2br w:val="nil"/>
              <w:tr2bl w:val="nil"/>
            </w:tcBorders>
          </w:tcPr>
          <w:p w:rsidR="001E7838" w:rsidRDefault="001E7838" w:rsidP="001E7838">
            <w:pPr>
              <w:widowControl/>
              <w:rPr>
                <w:rFonts w:ascii="Times New Roman" w:eastAsia="Arial,宋体" w:hAnsi="Times New Roman" w:cs="Times New Roman"/>
                <w:color w:val="000000"/>
                <w:kern w:val="0"/>
                <w:sz w:val="24"/>
              </w:rPr>
            </w:pPr>
            <w:r>
              <w:rPr>
                <w:rFonts w:ascii="Times New Roman" w:eastAsia="Arial,宋体" w:hAnsi="Times New Roman" w:cs="Times New Roman"/>
                <w:color w:val="000000"/>
                <w:kern w:val="0"/>
                <w:sz w:val="24"/>
              </w:rPr>
              <w:t>2 Credits</w:t>
            </w:r>
          </w:p>
        </w:tc>
        <w:tc>
          <w:tcPr>
            <w:tcW w:w="142" w:type="pct"/>
            <w:tcBorders>
              <w:tl2br w:val="nil"/>
              <w:tr2bl w:val="nil"/>
            </w:tcBorders>
          </w:tcPr>
          <w:p w:rsidR="001E7838" w:rsidRDefault="001E7838" w:rsidP="001E7838">
            <w:pPr>
              <w:widowControl/>
              <w:rPr>
                <w:rFonts w:ascii="Times New Roman" w:eastAsia="Arial,宋体" w:hAnsi="Times New Roman" w:cs="Times New Roman"/>
                <w:color w:val="000000"/>
                <w:kern w:val="0"/>
                <w:sz w:val="24"/>
              </w:rPr>
            </w:pPr>
          </w:p>
        </w:tc>
        <w:tc>
          <w:tcPr>
            <w:tcW w:w="836" w:type="pct"/>
            <w:tcBorders>
              <w:tl2br w:val="nil"/>
              <w:tr2bl w:val="nil"/>
            </w:tcBorders>
          </w:tcPr>
          <w:p w:rsidR="001E7838" w:rsidRDefault="001E7838" w:rsidP="001E7838">
            <w:pPr>
              <w:widowControl/>
              <w:rPr>
                <w:rFonts w:ascii="Times New Roman" w:eastAsia="Arial,宋体" w:hAnsi="Times New Roman" w:cs="Times New Roman"/>
                <w:color w:val="000000"/>
                <w:kern w:val="0"/>
                <w:sz w:val="24"/>
              </w:rPr>
            </w:pPr>
            <w:r>
              <w:rPr>
                <w:rFonts w:ascii="Times New Roman" w:eastAsia="Arial,宋体" w:hAnsi="Times New Roman" w:cs="Times New Roman"/>
                <w:color w:val="000000"/>
                <w:kern w:val="0"/>
                <w:sz w:val="24"/>
              </w:rPr>
              <w:t>2</w:t>
            </w:r>
            <w:r>
              <w:rPr>
                <w:rFonts w:ascii="Times New Roman" w:eastAsia="Arial,宋体" w:hAnsi="Times New Roman" w:cs="Times New Roman"/>
                <w:color w:val="000000"/>
                <w:kern w:val="0"/>
                <w:sz w:val="24"/>
                <w:vertAlign w:val="superscript"/>
              </w:rPr>
              <w:t>nd</w:t>
            </w:r>
            <w:r>
              <w:rPr>
                <w:rFonts w:ascii="Times New Roman" w:eastAsia="Arial,宋体" w:hAnsi="Times New Roman" w:cs="Times New Roman"/>
                <w:color w:val="000000"/>
                <w:kern w:val="0"/>
                <w:sz w:val="24"/>
              </w:rPr>
              <w:t>Semester</w:t>
            </w:r>
          </w:p>
        </w:tc>
      </w:tr>
      <w:tr w:rsidR="001E7838">
        <w:trPr>
          <w:trHeight w:val="302"/>
        </w:trPr>
        <w:tc>
          <w:tcPr>
            <w:tcW w:w="5000" w:type="pct"/>
            <w:gridSpan w:val="4"/>
            <w:tcBorders>
              <w:tl2br w:val="nil"/>
              <w:tr2bl w:val="nil"/>
            </w:tcBorders>
          </w:tcPr>
          <w:p w:rsidR="001E7838" w:rsidRDefault="00184C47" w:rsidP="001E7838">
            <w:pPr>
              <w:widowControl/>
              <w:ind w:firstLine="480"/>
              <w:rPr>
                <w:rFonts w:ascii="Times New Roman" w:eastAsia="Arial,宋体" w:hAnsi="Times New Roman" w:cs="Times New Roman"/>
                <w:color w:val="000000"/>
                <w:kern w:val="0"/>
                <w:sz w:val="24"/>
              </w:rPr>
            </w:pPr>
            <w:r>
              <w:rPr>
                <w:rFonts w:ascii="Times New Roman" w:eastAsia="Arial,宋体" w:hAnsi="Times New Roman" w:cs="Times New Roman"/>
                <w:color w:val="000000"/>
                <w:kern w:val="0"/>
                <w:sz w:val="24"/>
              </w:rPr>
              <w:t>(</w:t>
            </w:r>
            <w:r w:rsidR="001E7838" w:rsidRPr="00B127C4">
              <w:rPr>
                <w:rFonts w:ascii="Times New Roman" w:eastAsia="Arial,宋体" w:hAnsi="Times New Roman" w:cs="Times New Roman"/>
                <w:color w:val="000000"/>
                <w:kern w:val="0"/>
                <w:sz w:val="24"/>
              </w:rPr>
              <w:t>This courses introduces techniques for analyzing and valuing risk assets at different levels, structure and operation of financial derivatives markets, pricing of derivatives securities and their application in risk management and speculation.</w:t>
            </w:r>
            <w:r>
              <w:rPr>
                <w:rFonts w:ascii="Times New Roman" w:eastAsia="Arial,宋体" w:hAnsi="Times New Roman" w:cs="Times New Roman"/>
                <w:color w:val="000000"/>
                <w:kern w:val="0"/>
                <w:sz w:val="24"/>
              </w:rPr>
              <w:t>)</w:t>
            </w:r>
          </w:p>
        </w:tc>
      </w:tr>
      <w:tr w:rsidR="001E7838" w:rsidTr="00F41387">
        <w:tc>
          <w:tcPr>
            <w:tcW w:w="3354" w:type="pct"/>
            <w:tcBorders>
              <w:tl2br w:val="nil"/>
              <w:tr2bl w:val="nil"/>
            </w:tcBorders>
          </w:tcPr>
          <w:p w:rsidR="001E7838" w:rsidRDefault="001E7838" w:rsidP="001E7838">
            <w:pPr>
              <w:widowControl/>
              <w:ind w:firstLine="480"/>
              <w:rPr>
                <w:rFonts w:ascii="Times New Roman" w:eastAsia="Arial,宋体" w:hAnsi="Times New Roman" w:cs="Times New Roman"/>
                <w:b/>
                <w:color w:val="000000"/>
                <w:kern w:val="0"/>
                <w:sz w:val="24"/>
              </w:rPr>
            </w:pPr>
            <w:r w:rsidRPr="00B127C4">
              <w:rPr>
                <w:rFonts w:ascii="Times New Roman" w:eastAsia="Arial,宋体" w:hAnsi="Times New Roman" w:cs="Times New Roman"/>
                <w:b/>
                <w:bCs/>
                <w:color w:val="000000"/>
                <w:kern w:val="0"/>
                <w:sz w:val="24"/>
              </w:rPr>
              <w:t>The application of big data in finance</w:t>
            </w:r>
            <w:r>
              <w:rPr>
                <w:rFonts w:ascii="Times New Roman" w:eastAsia="Arial,宋体" w:hAnsi="Times New Roman" w:cs="Times New Roman"/>
                <w:b/>
                <w:bCs/>
                <w:color w:val="000000"/>
                <w:kern w:val="0"/>
                <w:sz w:val="24"/>
              </w:rPr>
              <w:t xml:space="preserve">  </w:t>
            </w:r>
          </w:p>
        </w:tc>
        <w:tc>
          <w:tcPr>
            <w:tcW w:w="668" w:type="pct"/>
            <w:tcBorders>
              <w:tl2br w:val="nil"/>
              <w:tr2bl w:val="nil"/>
            </w:tcBorders>
          </w:tcPr>
          <w:p w:rsidR="001E7838" w:rsidRDefault="001E7838" w:rsidP="001E7838">
            <w:pPr>
              <w:widowControl/>
              <w:rPr>
                <w:rFonts w:ascii="Times New Roman" w:eastAsia="Arial,宋体" w:hAnsi="Times New Roman" w:cs="Times New Roman"/>
                <w:b/>
                <w:color w:val="000000"/>
                <w:kern w:val="0"/>
                <w:sz w:val="24"/>
              </w:rPr>
            </w:pPr>
            <w:r>
              <w:rPr>
                <w:rFonts w:ascii="Times New Roman" w:eastAsia="Arial,宋体" w:hAnsi="Times New Roman" w:cs="Times New Roman"/>
                <w:color w:val="000000"/>
                <w:kern w:val="0"/>
                <w:sz w:val="24"/>
              </w:rPr>
              <w:t>2 Credits</w:t>
            </w:r>
          </w:p>
        </w:tc>
        <w:tc>
          <w:tcPr>
            <w:tcW w:w="142" w:type="pct"/>
            <w:tcBorders>
              <w:tl2br w:val="nil"/>
              <w:tr2bl w:val="nil"/>
            </w:tcBorders>
          </w:tcPr>
          <w:p w:rsidR="001E7838" w:rsidRDefault="001E7838" w:rsidP="001E7838">
            <w:pPr>
              <w:widowControl/>
              <w:ind w:firstLine="480"/>
              <w:rPr>
                <w:rFonts w:ascii="Times New Roman" w:eastAsia="Arial,宋体" w:hAnsi="Times New Roman" w:cs="Times New Roman"/>
                <w:b/>
                <w:color w:val="000000"/>
                <w:kern w:val="0"/>
                <w:sz w:val="24"/>
              </w:rPr>
            </w:pPr>
          </w:p>
        </w:tc>
        <w:tc>
          <w:tcPr>
            <w:tcW w:w="836" w:type="pct"/>
            <w:tcBorders>
              <w:tl2br w:val="nil"/>
              <w:tr2bl w:val="nil"/>
            </w:tcBorders>
          </w:tcPr>
          <w:p w:rsidR="001E7838" w:rsidRDefault="001E7838" w:rsidP="001E7838">
            <w:pPr>
              <w:widowControl/>
              <w:rPr>
                <w:rFonts w:ascii="Times New Roman" w:eastAsia="Arial,宋体" w:hAnsi="Times New Roman" w:cs="Times New Roman"/>
                <w:b/>
                <w:color w:val="000000"/>
                <w:kern w:val="0"/>
                <w:sz w:val="24"/>
              </w:rPr>
            </w:pPr>
            <w:r>
              <w:rPr>
                <w:rFonts w:ascii="Times New Roman" w:eastAsia="Arial,宋体" w:hAnsi="Times New Roman" w:cs="Times New Roman"/>
                <w:color w:val="000000"/>
                <w:kern w:val="0"/>
                <w:sz w:val="24"/>
              </w:rPr>
              <w:t>2</w:t>
            </w:r>
            <w:r>
              <w:rPr>
                <w:rFonts w:ascii="Times New Roman" w:eastAsia="Arial,宋体" w:hAnsi="Times New Roman" w:cs="Times New Roman"/>
                <w:color w:val="000000"/>
                <w:kern w:val="0"/>
                <w:sz w:val="24"/>
                <w:vertAlign w:val="superscript"/>
              </w:rPr>
              <w:t>nd</w:t>
            </w:r>
            <w:r>
              <w:rPr>
                <w:rFonts w:ascii="Times New Roman" w:eastAsia="Arial,宋体" w:hAnsi="Times New Roman" w:cs="Times New Roman"/>
                <w:color w:val="000000"/>
                <w:kern w:val="0"/>
                <w:sz w:val="24"/>
              </w:rPr>
              <w:t>Semester</w:t>
            </w:r>
          </w:p>
        </w:tc>
      </w:tr>
      <w:tr w:rsidR="001E7838" w:rsidTr="00184C47">
        <w:trPr>
          <w:trHeight w:val="748"/>
        </w:trPr>
        <w:tc>
          <w:tcPr>
            <w:tcW w:w="5000" w:type="pct"/>
            <w:gridSpan w:val="4"/>
            <w:tcBorders>
              <w:tl2br w:val="nil"/>
              <w:tr2bl w:val="nil"/>
            </w:tcBorders>
          </w:tcPr>
          <w:p w:rsidR="001E7838" w:rsidRDefault="001E7838" w:rsidP="001E7838">
            <w:pPr>
              <w:widowControl/>
              <w:ind w:firstLineChars="200" w:firstLine="480"/>
              <w:rPr>
                <w:rFonts w:ascii="Times New Roman" w:eastAsia="Arial,宋体" w:hAnsi="Times New Roman" w:cs="Times New Roman"/>
                <w:color w:val="000000"/>
                <w:kern w:val="0"/>
                <w:sz w:val="24"/>
              </w:rPr>
            </w:pPr>
            <w:r>
              <w:rPr>
                <w:rFonts w:ascii="Times New Roman" w:eastAsia="Arial,宋体" w:hAnsi="Times New Roman" w:cs="Times New Roman"/>
                <w:color w:val="000000"/>
                <w:kern w:val="0"/>
                <w:sz w:val="24"/>
              </w:rPr>
              <w:t>(This course introduces the basic knowledge, generation mechanism and data characteristics of big data and focuses on its application in financial industry.)</w:t>
            </w:r>
          </w:p>
        </w:tc>
      </w:tr>
      <w:tr w:rsidR="001E7838" w:rsidTr="00F41387">
        <w:tc>
          <w:tcPr>
            <w:tcW w:w="3354" w:type="pct"/>
            <w:tcBorders>
              <w:tl2br w:val="nil"/>
              <w:tr2bl w:val="nil"/>
            </w:tcBorders>
          </w:tcPr>
          <w:p w:rsidR="001E7838" w:rsidRDefault="001E7838" w:rsidP="001E7838">
            <w:pPr>
              <w:widowControl/>
              <w:ind w:firstLineChars="200" w:firstLine="482"/>
              <w:rPr>
                <w:rFonts w:ascii="Times New Roman" w:eastAsia="Arial,宋体" w:hAnsi="Times New Roman" w:cs="Times New Roman"/>
                <w:b/>
                <w:bCs/>
                <w:color w:val="000000"/>
                <w:kern w:val="0"/>
                <w:sz w:val="24"/>
              </w:rPr>
            </w:pPr>
            <w:r>
              <w:rPr>
                <w:rFonts w:ascii="Times New Roman" w:eastAsia="Arial,宋体" w:hAnsi="Times New Roman" w:cs="Times New Roman"/>
                <w:b/>
                <w:bCs/>
                <w:color w:val="000000"/>
                <w:kern w:val="0"/>
                <w:sz w:val="24"/>
              </w:rPr>
              <w:t xml:space="preserve">Artificial Intelligence and Its Applications </w:t>
            </w:r>
          </w:p>
          <w:p w:rsidR="001E7838" w:rsidRDefault="001E7838" w:rsidP="001E7838">
            <w:pPr>
              <w:widowControl/>
              <w:ind w:firstLineChars="200" w:firstLine="482"/>
              <w:rPr>
                <w:rFonts w:ascii="Times New Roman" w:eastAsia="Arial,宋体" w:hAnsi="Times New Roman" w:cs="Times New Roman"/>
                <w:b/>
                <w:color w:val="000000"/>
                <w:kern w:val="0"/>
                <w:sz w:val="24"/>
              </w:rPr>
            </w:pPr>
            <w:r>
              <w:rPr>
                <w:rFonts w:ascii="Times New Roman" w:eastAsia="Arial,宋体" w:hAnsi="Times New Roman" w:cs="Times New Roman"/>
                <w:b/>
                <w:bCs/>
                <w:color w:val="000000"/>
                <w:kern w:val="0"/>
                <w:sz w:val="24"/>
              </w:rPr>
              <w:t>in Finance</w:t>
            </w:r>
          </w:p>
        </w:tc>
        <w:tc>
          <w:tcPr>
            <w:tcW w:w="668" w:type="pct"/>
            <w:tcBorders>
              <w:tl2br w:val="nil"/>
              <w:tr2bl w:val="nil"/>
            </w:tcBorders>
          </w:tcPr>
          <w:p w:rsidR="001E7838" w:rsidRDefault="001E7838" w:rsidP="001E7838">
            <w:pPr>
              <w:widowControl/>
              <w:rPr>
                <w:rFonts w:ascii="Times New Roman" w:eastAsia="Arial,宋体" w:hAnsi="Times New Roman" w:cs="Times New Roman"/>
                <w:b/>
                <w:bCs/>
                <w:color w:val="000000"/>
                <w:kern w:val="0"/>
                <w:sz w:val="24"/>
              </w:rPr>
            </w:pPr>
            <w:r>
              <w:rPr>
                <w:rFonts w:ascii="Times New Roman" w:eastAsia="Arial,宋体" w:hAnsi="Times New Roman" w:cs="Times New Roman"/>
                <w:color w:val="000000"/>
                <w:kern w:val="0"/>
                <w:sz w:val="24"/>
              </w:rPr>
              <w:t>2 Credits</w:t>
            </w:r>
          </w:p>
        </w:tc>
        <w:tc>
          <w:tcPr>
            <w:tcW w:w="142" w:type="pct"/>
            <w:tcBorders>
              <w:tl2br w:val="nil"/>
              <w:tr2bl w:val="nil"/>
            </w:tcBorders>
          </w:tcPr>
          <w:p w:rsidR="001E7838" w:rsidRDefault="001E7838" w:rsidP="001E7838">
            <w:pPr>
              <w:widowControl/>
              <w:ind w:firstLine="480"/>
              <w:rPr>
                <w:rFonts w:ascii="Times New Roman" w:eastAsia="Arial,宋体" w:hAnsi="Times New Roman" w:cs="Times New Roman"/>
                <w:b/>
                <w:bCs/>
                <w:color w:val="000000"/>
                <w:kern w:val="0"/>
                <w:sz w:val="24"/>
              </w:rPr>
            </w:pPr>
          </w:p>
        </w:tc>
        <w:tc>
          <w:tcPr>
            <w:tcW w:w="836" w:type="pct"/>
            <w:tcBorders>
              <w:tl2br w:val="nil"/>
              <w:tr2bl w:val="nil"/>
            </w:tcBorders>
          </w:tcPr>
          <w:p w:rsidR="001E7838" w:rsidRDefault="001E7838" w:rsidP="001E7838">
            <w:pPr>
              <w:widowControl/>
              <w:rPr>
                <w:rFonts w:ascii="Times New Roman" w:eastAsia="Arial,宋体" w:hAnsi="Times New Roman" w:cs="Times New Roman"/>
                <w:b/>
                <w:bCs/>
                <w:color w:val="000000"/>
                <w:kern w:val="0"/>
                <w:sz w:val="24"/>
              </w:rPr>
            </w:pPr>
            <w:r>
              <w:rPr>
                <w:rFonts w:ascii="Times New Roman" w:eastAsia="Arial,宋体" w:hAnsi="Times New Roman" w:cs="Times New Roman"/>
                <w:color w:val="000000"/>
                <w:kern w:val="0"/>
                <w:sz w:val="24"/>
              </w:rPr>
              <w:t>3</w:t>
            </w:r>
            <w:r>
              <w:rPr>
                <w:rFonts w:ascii="Times New Roman" w:eastAsia="Arial,宋体" w:hAnsi="Times New Roman" w:cs="Times New Roman"/>
                <w:color w:val="000000"/>
                <w:kern w:val="0"/>
                <w:sz w:val="24"/>
                <w:vertAlign w:val="superscript"/>
              </w:rPr>
              <w:t xml:space="preserve">rd </w:t>
            </w:r>
            <w:r>
              <w:rPr>
                <w:rFonts w:ascii="Times New Roman" w:eastAsia="Arial,宋体" w:hAnsi="Times New Roman" w:cs="Times New Roman"/>
                <w:color w:val="000000"/>
                <w:kern w:val="0"/>
                <w:sz w:val="24"/>
              </w:rPr>
              <w:t>Semester</w:t>
            </w:r>
          </w:p>
        </w:tc>
      </w:tr>
      <w:tr w:rsidR="001E7838">
        <w:tc>
          <w:tcPr>
            <w:tcW w:w="5000" w:type="pct"/>
            <w:gridSpan w:val="4"/>
            <w:tcBorders>
              <w:tl2br w:val="nil"/>
              <w:tr2bl w:val="nil"/>
            </w:tcBorders>
          </w:tcPr>
          <w:p w:rsidR="001E7838" w:rsidRDefault="001E7838" w:rsidP="001E7838">
            <w:pPr>
              <w:widowControl/>
              <w:ind w:firstLine="480"/>
              <w:rPr>
                <w:rFonts w:ascii="Times New Roman" w:eastAsia="Arial,宋体" w:hAnsi="Times New Roman" w:cs="Times New Roman"/>
                <w:color w:val="000000"/>
                <w:kern w:val="0"/>
                <w:sz w:val="24"/>
              </w:rPr>
            </w:pPr>
            <w:r>
              <w:rPr>
                <w:rFonts w:ascii="Times New Roman" w:eastAsia="Arial,宋体" w:hAnsi="Times New Roman" w:cs="Times New Roman"/>
                <w:b/>
                <w:color w:val="000000"/>
                <w:kern w:val="0"/>
                <w:sz w:val="24"/>
              </w:rPr>
              <w:t>(</w:t>
            </w:r>
            <w:r>
              <w:rPr>
                <w:rFonts w:ascii="Times New Roman" w:eastAsia="Arial,宋体" w:hAnsi="Times New Roman" w:cs="Times New Roman"/>
                <w:bCs/>
                <w:color w:val="000000"/>
                <w:kern w:val="0"/>
                <w:sz w:val="24"/>
              </w:rPr>
              <w:t>This course introduces the basic theory, forms and applied techniques of AI and its application in financial practices</w:t>
            </w:r>
            <w:r>
              <w:rPr>
                <w:rFonts w:ascii="Times New Roman" w:eastAsia="Arial,宋体" w:hAnsi="Times New Roman" w:cs="Times New Roman"/>
                <w:b/>
                <w:color w:val="000000"/>
                <w:kern w:val="0"/>
                <w:sz w:val="24"/>
              </w:rPr>
              <w:t>.)</w:t>
            </w:r>
          </w:p>
        </w:tc>
      </w:tr>
      <w:tr w:rsidR="001E7838" w:rsidTr="00F41387">
        <w:tc>
          <w:tcPr>
            <w:tcW w:w="3354" w:type="pct"/>
            <w:tcBorders>
              <w:tl2br w:val="nil"/>
              <w:tr2bl w:val="nil"/>
            </w:tcBorders>
          </w:tcPr>
          <w:p w:rsidR="001E7838" w:rsidRDefault="001E7838" w:rsidP="001E7838">
            <w:pPr>
              <w:widowControl/>
              <w:ind w:firstLine="480"/>
              <w:rPr>
                <w:rFonts w:ascii="Times New Roman" w:eastAsia="Arial,宋体" w:hAnsi="Times New Roman" w:cs="Times New Roman"/>
                <w:b/>
                <w:color w:val="000000"/>
                <w:kern w:val="0"/>
                <w:sz w:val="24"/>
              </w:rPr>
            </w:pPr>
            <w:r w:rsidRPr="001A2CCD">
              <w:rPr>
                <w:rFonts w:ascii="Times New Roman" w:eastAsia="Arial,宋体" w:hAnsi="Times New Roman" w:cs="Times New Roman"/>
                <w:b/>
                <w:color w:val="000000"/>
                <w:kern w:val="0"/>
                <w:sz w:val="24"/>
              </w:rPr>
              <w:t>Digital Currency and Blockchain Finance</w:t>
            </w:r>
          </w:p>
        </w:tc>
        <w:tc>
          <w:tcPr>
            <w:tcW w:w="668" w:type="pct"/>
            <w:tcBorders>
              <w:tl2br w:val="nil"/>
              <w:tr2bl w:val="nil"/>
            </w:tcBorders>
          </w:tcPr>
          <w:p w:rsidR="001E7838" w:rsidRDefault="001E7838" w:rsidP="001E7838">
            <w:pPr>
              <w:widowControl/>
              <w:rPr>
                <w:rFonts w:ascii="Times New Roman" w:eastAsia="Arial,宋体" w:hAnsi="Times New Roman" w:cs="Times New Roman"/>
                <w:b/>
                <w:bCs/>
                <w:color w:val="000000"/>
                <w:kern w:val="0"/>
                <w:sz w:val="24"/>
              </w:rPr>
            </w:pPr>
            <w:r>
              <w:rPr>
                <w:rFonts w:ascii="Times New Roman" w:eastAsia="Arial,宋体" w:hAnsi="Times New Roman" w:cs="Times New Roman"/>
                <w:color w:val="000000"/>
                <w:kern w:val="0"/>
                <w:sz w:val="24"/>
              </w:rPr>
              <w:t>2 Credits</w:t>
            </w:r>
          </w:p>
        </w:tc>
        <w:tc>
          <w:tcPr>
            <w:tcW w:w="142" w:type="pct"/>
            <w:tcBorders>
              <w:tl2br w:val="nil"/>
              <w:tr2bl w:val="nil"/>
            </w:tcBorders>
          </w:tcPr>
          <w:p w:rsidR="001E7838" w:rsidRDefault="001E7838" w:rsidP="001E7838">
            <w:pPr>
              <w:widowControl/>
              <w:ind w:firstLine="480"/>
              <w:rPr>
                <w:rFonts w:ascii="Times New Roman" w:eastAsia="Arial,宋体" w:hAnsi="Times New Roman" w:cs="Times New Roman"/>
                <w:b/>
                <w:bCs/>
                <w:color w:val="000000"/>
                <w:kern w:val="0"/>
                <w:sz w:val="24"/>
              </w:rPr>
            </w:pPr>
          </w:p>
        </w:tc>
        <w:tc>
          <w:tcPr>
            <w:tcW w:w="836" w:type="pct"/>
            <w:tcBorders>
              <w:tl2br w:val="nil"/>
              <w:tr2bl w:val="nil"/>
            </w:tcBorders>
          </w:tcPr>
          <w:p w:rsidR="001E7838" w:rsidRDefault="001E7838" w:rsidP="001E7838">
            <w:pPr>
              <w:widowControl/>
              <w:rPr>
                <w:rFonts w:ascii="Times New Roman" w:eastAsia="Arial,宋体" w:hAnsi="Times New Roman" w:cs="Times New Roman"/>
                <w:b/>
                <w:bCs/>
                <w:color w:val="000000"/>
                <w:kern w:val="0"/>
                <w:sz w:val="24"/>
              </w:rPr>
            </w:pPr>
            <w:r>
              <w:rPr>
                <w:rFonts w:ascii="Times New Roman" w:eastAsia="Arial,宋体" w:hAnsi="Times New Roman" w:cs="Times New Roman"/>
                <w:color w:val="000000"/>
                <w:kern w:val="0"/>
                <w:sz w:val="24"/>
              </w:rPr>
              <w:t>2</w:t>
            </w:r>
            <w:r>
              <w:rPr>
                <w:rFonts w:ascii="Times New Roman" w:eastAsia="Arial,宋体" w:hAnsi="Times New Roman" w:cs="Times New Roman"/>
                <w:color w:val="000000"/>
                <w:kern w:val="0"/>
                <w:sz w:val="24"/>
                <w:vertAlign w:val="superscript"/>
              </w:rPr>
              <w:t>nd</w:t>
            </w:r>
            <w:r>
              <w:rPr>
                <w:rFonts w:ascii="Times New Roman" w:eastAsia="Arial,宋体" w:hAnsi="Times New Roman" w:cs="Times New Roman"/>
                <w:color w:val="000000"/>
                <w:kern w:val="0"/>
                <w:sz w:val="24"/>
              </w:rPr>
              <w:t>Semester</w:t>
            </w:r>
          </w:p>
        </w:tc>
      </w:tr>
      <w:tr w:rsidR="001E7838" w:rsidTr="00184C47">
        <w:trPr>
          <w:trHeight w:val="682"/>
        </w:trPr>
        <w:tc>
          <w:tcPr>
            <w:tcW w:w="5000" w:type="pct"/>
            <w:gridSpan w:val="4"/>
            <w:tcBorders>
              <w:tl2br w:val="nil"/>
              <w:tr2bl w:val="nil"/>
            </w:tcBorders>
          </w:tcPr>
          <w:p w:rsidR="001E7838" w:rsidRDefault="001E7838" w:rsidP="001E7838">
            <w:pPr>
              <w:widowControl/>
              <w:ind w:firstLine="480"/>
              <w:rPr>
                <w:rFonts w:ascii="Times New Roman" w:eastAsia="Arial,宋体" w:hAnsi="Times New Roman" w:cs="Times New Roman"/>
                <w:color w:val="000000"/>
                <w:kern w:val="0"/>
                <w:sz w:val="24"/>
              </w:rPr>
            </w:pPr>
            <w:r>
              <w:rPr>
                <w:rFonts w:ascii="Times New Roman" w:eastAsia="Arial,宋体" w:hAnsi="Times New Roman" w:cs="Times New Roman"/>
                <w:b/>
                <w:color w:val="000000"/>
                <w:kern w:val="0"/>
                <w:sz w:val="24"/>
              </w:rPr>
              <w:t>(</w:t>
            </w:r>
            <w:r>
              <w:rPr>
                <w:rFonts w:ascii="Times New Roman" w:eastAsia="Arial,宋体" w:hAnsi="Times New Roman" w:cs="Times New Roman"/>
                <w:bCs/>
                <w:color w:val="000000"/>
                <w:kern w:val="0"/>
                <w:sz w:val="24"/>
              </w:rPr>
              <w:t>This course introduces the basic theory, forms and applied techniques of block-chain and its application in financial practices</w:t>
            </w:r>
            <w:r>
              <w:rPr>
                <w:rFonts w:ascii="Times New Roman" w:eastAsia="Arial,宋体" w:hAnsi="Times New Roman" w:cs="Times New Roman"/>
                <w:b/>
                <w:color w:val="000000"/>
                <w:kern w:val="0"/>
                <w:sz w:val="24"/>
              </w:rPr>
              <w:t>.)</w:t>
            </w:r>
          </w:p>
        </w:tc>
      </w:tr>
      <w:tr w:rsidR="001E7838" w:rsidTr="00F41387">
        <w:tc>
          <w:tcPr>
            <w:tcW w:w="3354" w:type="pct"/>
            <w:tcBorders>
              <w:tl2br w:val="nil"/>
              <w:tr2bl w:val="nil"/>
            </w:tcBorders>
          </w:tcPr>
          <w:p w:rsidR="001E7838" w:rsidRDefault="001E7838" w:rsidP="001E7838">
            <w:pPr>
              <w:widowControl/>
              <w:ind w:firstLine="480"/>
              <w:rPr>
                <w:rFonts w:ascii="Times New Roman" w:eastAsia="Arial,宋体" w:hAnsi="Times New Roman" w:cs="Times New Roman"/>
                <w:color w:val="000000"/>
                <w:kern w:val="0"/>
                <w:sz w:val="24"/>
              </w:rPr>
            </w:pPr>
            <w:r>
              <w:rPr>
                <w:rFonts w:ascii="Times New Roman" w:eastAsia="Arial,宋体" w:hAnsi="Times New Roman" w:cs="Times New Roman"/>
                <w:b/>
                <w:bCs/>
                <w:color w:val="000000"/>
                <w:kern w:val="0"/>
                <w:sz w:val="24"/>
              </w:rPr>
              <w:t xml:space="preserve">Overview of China’s Financial System     </w:t>
            </w:r>
            <w:r>
              <w:rPr>
                <w:rFonts w:ascii="Times New Roman" w:eastAsia="Arial,宋体" w:hAnsi="Times New Roman" w:cs="Times New Roman"/>
                <w:color w:val="000000"/>
                <w:kern w:val="0"/>
                <w:sz w:val="24"/>
              </w:rPr>
              <w:t xml:space="preserve">                            </w:t>
            </w:r>
          </w:p>
        </w:tc>
        <w:tc>
          <w:tcPr>
            <w:tcW w:w="668" w:type="pct"/>
            <w:tcBorders>
              <w:tl2br w:val="nil"/>
              <w:tr2bl w:val="nil"/>
            </w:tcBorders>
          </w:tcPr>
          <w:p w:rsidR="001E7838" w:rsidRDefault="001E7838" w:rsidP="001E7838">
            <w:pPr>
              <w:widowControl/>
              <w:rPr>
                <w:rFonts w:ascii="Times New Roman" w:eastAsia="Arial,宋体" w:hAnsi="Times New Roman" w:cs="Times New Roman"/>
                <w:b/>
                <w:color w:val="000000"/>
                <w:kern w:val="0"/>
                <w:sz w:val="24"/>
              </w:rPr>
            </w:pPr>
            <w:r>
              <w:rPr>
                <w:rFonts w:ascii="Times New Roman" w:eastAsia="Arial,宋体" w:hAnsi="Times New Roman" w:cs="Times New Roman"/>
                <w:color w:val="000000"/>
                <w:kern w:val="0"/>
                <w:sz w:val="24"/>
              </w:rPr>
              <w:t xml:space="preserve">2 Credits </w:t>
            </w:r>
          </w:p>
        </w:tc>
        <w:tc>
          <w:tcPr>
            <w:tcW w:w="142" w:type="pct"/>
            <w:tcBorders>
              <w:tl2br w:val="nil"/>
              <w:tr2bl w:val="nil"/>
            </w:tcBorders>
          </w:tcPr>
          <w:p w:rsidR="001E7838" w:rsidRDefault="001E7838" w:rsidP="001E7838">
            <w:pPr>
              <w:widowControl/>
              <w:ind w:firstLine="480"/>
              <w:rPr>
                <w:rFonts w:ascii="Times New Roman" w:eastAsia="Arial,宋体" w:hAnsi="Times New Roman" w:cs="Times New Roman"/>
                <w:b/>
                <w:color w:val="000000"/>
                <w:kern w:val="0"/>
                <w:sz w:val="24"/>
              </w:rPr>
            </w:pPr>
          </w:p>
        </w:tc>
        <w:tc>
          <w:tcPr>
            <w:tcW w:w="836" w:type="pct"/>
            <w:tcBorders>
              <w:tl2br w:val="nil"/>
              <w:tr2bl w:val="nil"/>
            </w:tcBorders>
          </w:tcPr>
          <w:p w:rsidR="001E7838" w:rsidRDefault="001E7838" w:rsidP="001E7838">
            <w:pPr>
              <w:widowControl/>
              <w:rPr>
                <w:rFonts w:ascii="Times New Roman" w:eastAsia="Arial,宋体" w:hAnsi="Times New Roman" w:cs="Times New Roman"/>
                <w:b/>
                <w:color w:val="000000"/>
                <w:kern w:val="0"/>
                <w:sz w:val="24"/>
              </w:rPr>
            </w:pPr>
            <w:r>
              <w:rPr>
                <w:rFonts w:ascii="Times New Roman" w:eastAsia="Arial,宋体" w:hAnsi="Times New Roman" w:cs="Times New Roman"/>
                <w:color w:val="000000"/>
                <w:kern w:val="0"/>
                <w:sz w:val="24"/>
              </w:rPr>
              <w:t>2</w:t>
            </w:r>
            <w:r>
              <w:rPr>
                <w:rFonts w:ascii="Times New Roman" w:eastAsia="Arial,宋体" w:hAnsi="Times New Roman" w:cs="Times New Roman"/>
                <w:color w:val="000000"/>
                <w:kern w:val="0"/>
                <w:sz w:val="24"/>
                <w:vertAlign w:val="superscript"/>
              </w:rPr>
              <w:t>nd</w:t>
            </w:r>
            <w:r>
              <w:rPr>
                <w:rFonts w:ascii="Times New Roman" w:eastAsia="Arial,宋体" w:hAnsi="Times New Roman" w:cs="Times New Roman"/>
                <w:color w:val="000000"/>
                <w:kern w:val="0"/>
                <w:sz w:val="24"/>
              </w:rPr>
              <w:t>Semester</w:t>
            </w:r>
          </w:p>
        </w:tc>
      </w:tr>
      <w:tr w:rsidR="001E7838">
        <w:trPr>
          <w:trHeight w:val="604"/>
        </w:trPr>
        <w:tc>
          <w:tcPr>
            <w:tcW w:w="5000" w:type="pct"/>
            <w:gridSpan w:val="4"/>
            <w:tcBorders>
              <w:tl2br w:val="nil"/>
              <w:tr2bl w:val="nil"/>
            </w:tcBorders>
          </w:tcPr>
          <w:p w:rsidR="001E7838" w:rsidRDefault="001E7838" w:rsidP="001E7838">
            <w:pPr>
              <w:widowControl/>
              <w:ind w:firstLine="480"/>
              <w:rPr>
                <w:rFonts w:ascii="Times New Roman" w:eastAsia="Arial,宋体" w:hAnsi="Times New Roman" w:cs="Times New Roman"/>
                <w:color w:val="000000"/>
                <w:kern w:val="0"/>
                <w:sz w:val="24"/>
              </w:rPr>
            </w:pPr>
            <w:r>
              <w:rPr>
                <w:rFonts w:ascii="Times New Roman" w:eastAsia="Arial,宋体" w:hAnsi="Times New Roman" w:cs="Times New Roman"/>
                <w:color w:val="000000"/>
                <w:kern w:val="0"/>
                <w:sz w:val="24"/>
              </w:rPr>
              <w:t>(This course introduces China’s financial system, monetary policies, financial regulatory framework, etc.)</w:t>
            </w:r>
          </w:p>
        </w:tc>
      </w:tr>
      <w:tr w:rsidR="001E7838" w:rsidTr="00F41387">
        <w:tc>
          <w:tcPr>
            <w:tcW w:w="3354" w:type="pct"/>
            <w:tcBorders>
              <w:tl2br w:val="nil"/>
              <w:tr2bl w:val="nil"/>
            </w:tcBorders>
          </w:tcPr>
          <w:p w:rsidR="001E7838" w:rsidRDefault="001E7838" w:rsidP="001E7838">
            <w:pPr>
              <w:widowControl/>
              <w:ind w:firstLineChars="200" w:firstLine="482"/>
              <w:rPr>
                <w:rFonts w:ascii="Times New Roman" w:eastAsia="Arial,宋体" w:hAnsi="Times New Roman" w:cs="Times New Roman"/>
                <w:b/>
                <w:bCs/>
                <w:color w:val="000000"/>
                <w:kern w:val="0"/>
                <w:sz w:val="24"/>
              </w:rPr>
            </w:pPr>
            <w:r>
              <w:rPr>
                <w:rFonts w:ascii="Times New Roman" w:eastAsia="Arial,宋体" w:hAnsi="Times New Roman" w:cs="Times New Roman"/>
                <w:b/>
                <w:bCs/>
                <w:color w:val="000000"/>
                <w:kern w:val="0"/>
                <w:sz w:val="24"/>
              </w:rPr>
              <w:t xml:space="preserve">Lectures on China’s Financial Markets                     </w:t>
            </w:r>
            <w:r>
              <w:rPr>
                <w:rFonts w:ascii="Times New Roman" w:eastAsia="Arial,宋体" w:hAnsi="Times New Roman" w:cs="Times New Roman"/>
                <w:color w:val="000000"/>
                <w:kern w:val="0"/>
                <w:sz w:val="24"/>
              </w:rPr>
              <w:t xml:space="preserve">       </w:t>
            </w:r>
          </w:p>
        </w:tc>
        <w:tc>
          <w:tcPr>
            <w:tcW w:w="668" w:type="pct"/>
            <w:tcBorders>
              <w:tl2br w:val="nil"/>
              <w:tr2bl w:val="nil"/>
            </w:tcBorders>
          </w:tcPr>
          <w:p w:rsidR="001E7838" w:rsidRDefault="001E7838" w:rsidP="001E7838">
            <w:pPr>
              <w:widowControl/>
              <w:rPr>
                <w:rFonts w:ascii="Times New Roman" w:eastAsia="Arial,宋体" w:hAnsi="Times New Roman" w:cs="Times New Roman"/>
                <w:b/>
                <w:bCs/>
                <w:color w:val="000000"/>
                <w:kern w:val="0"/>
                <w:sz w:val="24"/>
              </w:rPr>
            </w:pPr>
            <w:r>
              <w:rPr>
                <w:rFonts w:ascii="Times New Roman" w:eastAsia="Arial,宋体" w:hAnsi="Times New Roman" w:cs="Times New Roman"/>
                <w:color w:val="000000"/>
                <w:kern w:val="0"/>
                <w:sz w:val="24"/>
              </w:rPr>
              <w:t>2 Credits</w:t>
            </w:r>
          </w:p>
        </w:tc>
        <w:tc>
          <w:tcPr>
            <w:tcW w:w="142" w:type="pct"/>
            <w:tcBorders>
              <w:tl2br w:val="nil"/>
              <w:tr2bl w:val="nil"/>
            </w:tcBorders>
          </w:tcPr>
          <w:p w:rsidR="001E7838" w:rsidRDefault="001E7838" w:rsidP="001E7838">
            <w:pPr>
              <w:widowControl/>
              <w:ind w:firstLine="480"/>
              <w:rPr>
                <w:rFonts w:ascii="Times New Roman" w:eastAsia="Arial,宋体" w:hAnsi="Times New Roman" w:cs="Times New Roman"/>
                <w:b/>
                <w:bCs/>
                <w:color w:val="000000"/>
                <w:kern w:val="0"/>
                <w:sz w:val="24"/>
              </w:rPr>
            </w:pPr>
          </w:p>
        </w:tc>
        <w:tc>
          <w:tcPr>
            <w:tcW w:w="836" w:type="pct"/>
            <w:tcBorders>
              <w:tl2br w:val="nil"/>
              <w:tr2bl w:val="nil"/>
            </w:tcBorders>
          </w:tcPr>
          <w:p w:rsidR="001E7838" w:rsidRDefault="001E7838" w:rsidP="001E7838">
            <w:pPr>
              <w:widowControl/>
              <w:rPr>
                <w:rFonts w:ascii="Times New Roman" w:eastAsia="Arial,宋体" w:hAnsi="Times New Roman" w:cs="Times New Roman"/>
                <w:b/>
                <w:bCs/>
                <w:color w:val="000000"/>
                <w:kern w:val="0"/>
                <w:sz w:val="24"/>
              </w:rPr>
            </w:pPr>
            <w:r>
              <w:rPr>
                <w:rFonts w:ascii="Times New Roman" w:eastAsia="Arial,宋体" w:hAnsi="Times New Roman" w:cs="Times New Roman"/>
                <w:color w:val="000000"/>
                <w:kern w:val="0"/>
                <w:sz w:val="24"/>
              </w:rPr>
              <w:t>3</w:t>
            </w:r>
            <w:r>
              <w:rPr>
                <w:rFonts w:ascii="Times New Roman" w:eastAsia="Arial,宋体" w:hAnsi="Times New Roman" w:cs="Times New Roman"/>
                <w:color w:val="000000"/>
                <w:kern w:val="0"/>
                <w:sz w:val="24"/>
                <w:vertAlign w:val="superscript"/>
              </w:rPr>
              <w:t xml:space="preserve">rd </w:t>
            </w:r>
            <w:r>
              <w:rPr>
                <w:rFonts w:ascii="Times New Roman" w:eastAsia="Arial,宋体" w:hAnsi="Times New Roman" w:cs="Times New Roman"/>
                <w:color w:val="000000"/>
                <w:kern w:val="0"/>
                <w:sz w:val="24"/>
              </w:rPr>
              <w:t>Semester</w:t>
            </w:r>
          </w:p>
        </w:tc>
      </w:tr>
      <w:tr w:rsidR="001E7838">
        <w:tc>
          <w:tcPr>
            <w:tcW w:w="5000" w:type="pct"/>
            <w:gridSpan w:val="4"/>
            <w:tcBorders>
              <w:tl2br w:val="nil"/>
              <w:tr2bl w:val="nil"/>
            </w:tcBorders>
          </w:tcPr>
          <w:p w:rsidR="001E7838" w:rsidRDefault="001E7838" w:rsidP="001E7838">
            <w:pPr>
              <w:widowControl/>
              <w:ind w:firstLineChars="191" w:firstLine="458"/>
              <w:rPr>
                <w:rFonts w:ascii="Times New Roman" w:eastAsia="Arial,宋体" w:hAnsi="Times New Roman" w:cs="Times New Roman"/>
                <w:color w:val="000000"/>
                <w:kern w:val="0"/>
                <w:sz w:val="24"/>
              </w:rPr>
            </w:pPr>
            <w:r>
              <w:rPr>
                <w:rFonts w:ascii="Times New Roman" w:eastAsia="Arial,宋体" w:hAnsi="Times New Roman" w:cs="Times New Roman"/>
                <w:color w:val="000000"/>
                <w:kern w:val="0"/>
                <w:sz w:val="24"/>
              </w:rPr>
              <w:t>(This course introduces the developing history, current status and future trends of China’s financial markets.)</w:t>
            </w:r>
          </w:p>
        </w:tc>
      </w:tr>
      <w:tr w:rsidR="001E7838" w:rsidTr="00F41387">
        <w:tc>
          <w:tcPr>
            <w:tcW w:w="3354" w:type="pct"/>
            <w:tcBorders>
              <w:tl2br w:val="nil"/>
              <w:tr2bl w:val="nil"/>
            </w:tcBorders>
          </w:tcPr>
          <w:p w:rsidR="001E7838" w:rsidRDefault="001E7838" w:rsidP="001E7838">
            <w:pPr>
              <w:widowControl/>
              <w:ind w:firstLineChars="248" w:firstLine="598"/>
              <w:rPr>
                <w:rFonts w:ascii="Times New Roman" w:eastAsia="Arial,宋体" w:hAnsi="Times New Roman" w:cs="Times New Roman"/>
                <w:color w:val="000000"/>
                <w:kern w:val="0"/>
                <w:sz w:val="24"/>
              </w:rPr>
            </w:pPr>
            <w:r>
              <w:rPr>
                <w:rFonts w:ascii="Times New Roman" w:eastAsia="Arial,宋体" w:hAnsi="Times New Roman" w:cs="Times New Roman"/>
                <w:b/>
                <w:bCs/>
                <w:color w:val="000000"/>
                <w:kern w:val="0"/>
                <w:sz w:val="24"/>
              </w:rPr>
              <w:t>Lectures on China’s Banking Industry</w:t>
            </w:r>
            <w:r>
              <w:rPr>
                <w:rFonts w:ascii="Times New Roman" w:eastAsia="Arial,宋体" w:hAnsi="Times New Roman" w:cs="Times New Roman"/>
                <w:color w:val="000000"/>
                <w:kern w:val="0"/>
                <w:sz w:val="24"/>
              </w:rPr>
              <w:t xml:space="preserve">                                    </w:t>
            </w:r>
          </w:p>
        </w:tc>
        <w:tc>
          <w:tcPr>
            <w:tcW w:w="668" w:type="pct"/>
            <w:tcBorders>
              <w:tl2br w:val="nil"/>
              <w:tr2bl w:val="nil"/>
            </w:tcBorders>
          </w:tcPr>
          <w:p w:rsidR="001E7838" w:rsidRDefault="001E7838" w:rsidP="001E7838">
            <w:pPr>
              <w:widowControl/>
              <w:rPr>
                <w:rFonts w:ascii="Times New Roman" w:eastAsia="Arial,宋体" w:hAnsi="Times New Roman" w:cs="Times New Roman"/>
                <w:b/>
                <w:bCs/>
                <w:color w:val="000000"/>
                <w:kern w:val="0"/>
                <w:sz w:val="24"/>
              </w:rPr>
            </w:pPr>
            <w:r>
              <w:rPr>
                <w:rFonts w:ascii="Times New Roman" w:eastAsia="Arial,宋体" w:hAnsi="Times New Roman" w:cs="Times New Roman"/>
                <w:color w:val="000000"/>
                <w:kern w:val="0"/>
                <w:sz w:val="24"/>
              </w:rPr>
              <w:t>2 Credits</w:t>
            </w:r>
          </w:p>
        </w:tc>
        <w:tc>
          <w:tcPr>
            <w:tcW w:w="142" w:type="pct"/>
            <w:tcBorders>
              <w:tl2br w:val="nil"/>
              <w:tr2bl w:val="nil"/>
            </w:tcBorders>
          </w:tcPr>
          <w:p w:rsidR="001E7838" w:rsidRDefault="001E7838" w:rsidP="001E7838">
            <w:pPr>
              <w:widowControl/>
              <w:ind w:firstLineChars="248" w:firstLine="598"/>
              <w:rPr>
                <w:rFonts w:ascii="Times New Roman" w:eastAsia="Arial,宋体" w:hAnsi="Times New Roman" w:cs="Times New Roman"/>
                <w:b/>
                <w:bCs/>
                <w:color w:val="000000"/>
                <w:kern w:val="0"/>
                <w:sz w:val="24"/>
              </w:rPr>
            </w:pPr>
          </w:p>
        </w:tc>
        <w:tc>
          <w:tcPr>
            <w:tcW w:w="836" w:type="pct"/>
            <w:tcBorders>
              <w:tl2br w:val="nil"/>
              <w:tr2bl w:val="nil"/>
            </w:tcBorders>
          </w:tcPr>
          <w:p w:rsidR="001E7838" w:rsidRDefault="001E7838" w:rsidP="001E7838">
            <w:pPr>
              <w:widowControl/>
              <w:rPr>
                <w:rFonts w:ascii="Times New Roman" w:eastAsia="Arial,宋体" w:hAnsi="Times New Roman" w:cs="Times New Roman"/>
                <w:b/>
                <w:bCs/>
                <w:color w:val="000000"/>
                <w:kern w:val="0"/>
                <w:sz w:val="24"/>
              </w:rPr>
            </w:pPr>
            <w:r>
              <w:rPr>
                <w:rFonts w:ascii="Times New Roman" w:eastAsia="Arial,宋体" w:hAnsi="Times New Roman" w:cs="Times New Roman"/>
                <w:color w:val="000000"/>
                <w:kern w:val="0"/>
                <w:sz w:val="24"/>
              </w:rPr>
              <w:t>3</w:t>
            </w:r>
            <w:r>
              <w:rPr>
                <w:rFonts w:ascii="Times New Roman" w:eastAsia="Arial,宋体" w:hAnsi="Times New Roman" w:cs="Times New Roman"/>
                <w:color w:val="000000"/>
                <w:kern w:val="0"/>
                <w:sz w:val="24"/>
                <w:vertAlign w:val="superscript"/>
              </w:rPr>
              <w:t xml:space="preserve">rd </w:t>
            </w:r>
            <w:r>
              <w:rPr>
                <w:rFonts w:ascii="Times New Roman" w:eastAsia="Arial,宋体" w:hAnsi="Times New Roman" w:cs="Times New Roman"/>
                <w:color w:val="000000"/>
                <w:kern w:val="0"/>
                <w:sz w:val="24"/>
              </w:rPr>
              <w:t>Semester</w:t>
            </w:r>
          </w:p>
        </w:tc>
      </w:tr>
      <w:tr w:rsidR="001E7838">
        <w:trPr>
          <w:trHeight w:val="781"/>
        </w:trPr>
        <w:tc>
          <w:tcPr>
            <w:tcW w:w="5000" w:type="pct"/>
            <w:gridSpan w:val="4"/>
            <w:tcBorders>
              <w:tl2br w:val="nil"/>
              <w:tr2bl w:val="nil"/>
            </w:tcBorders>
          </w:tcPr>
          <w:p w:rsidR="001E7838" w:rsidRDefault="001E7838" w:rsidP="001E7838">
            <w:pPr>
              <w:widowControl/>
              <w:ind w:firstLineChars="191" w:firstLine="458"/>
              <w:rPr>
                <w:rFonts w:ascii="Times New Roman" w:eastAsia="Arial,宋体" w:hAnsi="Times New Roman" w:cs="Times New Roman"/>
                <w:color w:val="000000"/>
                <w:kern w:val="0"/>
                <w:sz w:val="24"/>
              </w:rPr>
            </w:pPr>
            <w:r>
              <w:rPr>
                <w:rFonts w:ascii="Times New Roman" w:eastAsia="Arial,宋体" w:hAnsi="Times New Roman" w:cs="Times New Roman"/>
                <w:color w:val="000000"/>
                <w:kern w:val="0"/>
                <w:sz w:val="24"/>
              </w:rPr>
              <w:t>(This course introduces the developing history, current status and future trends of China’s banking industry.)</w:t>
            </w:r>
          </w:p>
        </w:tc>
      </w:tr>
      <w:tr w:rsidR="001E7838" w:rsidTr="00F41387">
        <w:tc>
          <w:tcPr>
            <w:tcW w:w="3354" w:type="pct"/>
            <w:tcBorders>
              <w:tl2br w:val="nil"/>
              <w:tr2bl w:val="nil"/>
            </w:tcBorders>
          </w:tcPr>
          <w:p w:rsidR="001E7838" w:rsidRDefault="001E7838" w:rsidP="001E7838">
            <w:pPr>
              <w:widowControl/>
              <w:ind w:firstLine="480"/>
              <w:rPr>
                <w:rFonts w:ascii="Times New Roman" w:eastAsia="Arial,宋体" w:hAnsi="Times New Roman" w:cs="Times New Roman"/>
                <w:color w:val="000000"/>
                <w:kern w:val="0"/>
                <w:sz w:val="24"/>
              </w:rPr>
            </w:pPr>
            <w:r>
              <w:rPr>
                <w:rFonts w:ascii="Times New Roman" w:eastAsia="Arial,宋体" w:hAnsi="Times New Roman" w:cs="Times New Roman"/>
                <w:b/>
                <w:bCs/>
                <w:color w:val="000000"/>
                <w:kern w:val="0"/>
                <w:sz w:val="24"/>
              </w:rPr>
              <w:t>Lectures on the Belt and Road Initiative</w:t>
            </w:r>
            <w:r>
              <w:rPr>
                <w:rFonts w:ascii="Times New Roman" w:eastAsia="Arial,宋体" w:hAnsi="Times New Roman" w:cs="Times New Roman"/>
                <w:color w:val="000000"/>
                <w:kern w:val="0"/>
                <w:sz w:val="24"/>
              </w:rPr>
              <w:t xml:space="preserve">                               </w:t>
            </w:r>
          </w:p>
        </w:tc>
        <w:tc>
          <w:tcPr>
            <w:tcW w:w="668" w:type="pct"/>
            <w:tcBorders>
              <w:tl2br w:val="nil"/>
              <w:tr2bl w:val="nil"/>
            </w:tcBorders>
          </w:tcPr>
          <w:p w:rsidR="001E7838" w:rsidRDefault="001E7838" w:rsidP="001E7838">
            <w:pPr>
              <w:widowControl/>
              <w:rPr>
                <w:rFonts w:ascii="Times New Roman" w:eastAsia="Arial,宋体" w:hAnsi="Times New Roman" w:cs="Times New Roman"/>
                <w:b/>
                <w:bCs/>
                <w:color w:val="000000"/>
                <w:kern w:val="0"/>
                <w:sz w:val="24"/>
              </w:rPr>
            </w:pPr>
            <w:r>
              <w:rPr>
                <w:rFonts w:ascii="Times New Roman" w:eastAsia="Arial,宋体" w:hAnsi="Times New Roman" w:cs="Times New Roman"/>
                <w:color w:val="000000"/>
                <w:kern w:val="0"/>
                <w:sz w:val="24"/>
              </w:rPr>
              <w:t xml:space="preserve">2 Credits   </w:t>
            </w:r>
          </w:p>
        </w:tc>
        <w:tc>
          <w:tcPr>
            <w:tcW w:w="142" w:type="pct"/>
            <w:tcBorders>
              <w:tl2br w:val="nil"/>
              <w:tr2bl w:val="nil"/>
            </w:tcBorders>
          </w:tcPr>
          <w:p w:rsidR="001E7838" w:rsidRDefault="001E7838" w:rsidP="001E7838">
            <w:pPr>
              <w:widowControl/>
              <w:ind w:firstLine="480"/>
              <w:rPr>
                <w:rFonts w:ascii="Times New Roman" w:eastAsia="Arial,宋体" w:hAnsi="Times New Roman" w:cs="Times New Roman"/>
                <w:b/>
                <w:bCs/>
                <w:color w:val="000000"/>
                <w:kern w:val="0"/>
                <w:sz w:val="24"/>
              </w:rPr>
            </w:pPr>
          </w:p>
        </w:tc>
        <w:tc>
          <w:tcPr>
            <w:tcW w:w="836" w:type="pct"/>
            <w:tcBorders>
              <w:tl2br w:val="nil"/>
              <w:tr2bl w:val="nil"/>
            </w:tcBorders>
          </w:tcPr>
          <w:p w:rsidR="001E7838" w:rsidRDefault="001E7838" w:rsidP="001E7838">
            <w:pPr>
              <w:widowControl/>
              <w:rPr>
                <w:rFonts w:ascii="Times New Roman" w:eastAsia="Arial,宋体" w:hAnsi="Times New Roman" w:cs="Times New Roman"/>
                <w:b/>
                <w:bCs/>
                <w:color w:val="000000"/>
                <w:kern w:val="0"/>
                <w:sz w:val="24"/>
              </w:rPr>
            </w:pPr>
            <w:r>
              <w:rPr>
                <w:rFonts w:ascii="Times New Roman" w:eastAsia="Arial,宋体" w:hAnsi="Times New Roman" w:cs="Times New Roman"/>
                <w:color w:val="000000"/>
                <w:kern w:val="0"/>
                <w:sz w:val="24"/>
              </w:rPr>
              <w:t>2</w:t>
            </w:r>
            <w:r>
              <w:rPr>
                <w:rFonts w:ascii="Times New Roman" w:eastAsia="Arial,宋体" w:hAnsi="Times New Roman" w:cs="Times New Roman"/>
                <w:color w:val="000000"/>
                <w:kern w:val="0"/>
                <w:sz w:val="24"/>
                <w:vertAlign w:val="superscript"/>
              </w:rPr>
              <w:t>nd</w:t>
            </w:r>
            <w:r>
              <w:rPr>
                <w:rFonts w:ascii="Times New Roman" w:eastAsia="Arial,宋体" w:hAnsi="Times New Roman" w:cs="Times New Roman"/>
                <w:color w:val="000000"/>
                <w:kern w:val="0"/>
                <w:sz w:val="24"/>
              </w:rPr>
              <w:t>Semester</w:t>
            </w:r>
          </w:p>
        </w:tc>
      </w:tr>
      <w:tr w:rsidR="001E7838">
        <w:tc>
          <w:tcPr>
            <w:tcW w:w="5000" w:type="pct"/>
            <w:gridSpan w:val="4"/>
            <w:tcBorders>
              <w:tl2br w:val="nil"/>
              <w:tr2bl w:val="nil"/>
            </w:tcBorders>
          </w:tcPr>
          <w:p w:rsidR="001E7838" w:rsidRDefault="001E7838" w:rsidP="001E7838">
            <w:pPr>
              <w:widowControl/>
              <w:ind w:firstLineChars="191" w:firstLine="458"/>
              <w:rPr>
                <w:rFonts w:ascii="Times New Roman" w:eastAsia="Arial,宋体" w:hAnsi="Times New Roman" w:cs="Times New Roman"/>
                <w:color w:val="000000"/>
                <w:kern w:val="0"/>
                <w:sz w:val="24"/>
              </w:rPr>
            </w:pPr>
            <w:r>
              <w:rPr>
                <w:rFonts w:ascii="Times New Roman" w:eastAsia="Arial,宋体" w:hAnsi="Times New Roman" w:cs="Times New Roman"/>
                <w:color w:val="000000"/>
                <w:kern w:val="0"/>
                <w:sz w:val="24"/>
              </w:rPr>
              <w:t xml:space="preserve">(This course introduces the political, </w:t>
            </w:r>
            <w:proofErr w:type="spellStart"/>
            <w:r>
              <w:rPr>
                <w:rFonts w:ascii="Times New Roman" w:eastAsia="Arial,宋体" w:hAnsi="Times New Roman" w:cs="Times New Roman"/>
                <w:color w:val="000000"/>
                <w:kern w:val="0"/>
                <w:sz w:val="24"/>
              </w:rPr>
              <w:t>economical</w:t>
            </w:r>
            <w:proofErr w:type="spellEnd"/>
            <w:r>
              <w:rPr>
                <w:rFonts w:ascii="Times New Roman" w:eastAsia="Arial,宋体" w:hAnsi="Times New Roman" w:cs="Times New Roman"/>
                <w:color w:val="000000"/>
                <w:kern w:val="0"/>
                <w:sz w:val="24"/>
              </w:rPr>
              <w:t xml:space="preserve"> and cultural knowledge related to the Belt and Road Initiative.)</w:t>
            </w:r>
          </w:p>
        </w:tc>
      </w:tr>
      <w:tr w:rsidR="001E7838" w:rsidTr="00F41387">
        <w:tc>
          <w:tcPr>
            <w:tcW w:w="3354" w:type="pct"/>
            <w:tcBorders>
              <w:tl2br w:val="nil"/>
              <w:tr2bl w:val="nil"/>
            </w:tcBorders>
          </w:tcPr>
          <w:p w:rsidR="001E7838" w:rsidRDefault="001E7838" w:rsidP="007E2F67">
            <w:pPr>
              <w:widowControl/>
              <w:ind w:firstLineChars="200" w:firstLine="482"/>
              <w:rPr>
                <w:rFonts w:ascii="Times New Roman" w:eastAsia="Arial,宋体" w:hAnsi="Times New Roman" w:cs="Times New Roman" w:hint="eastAsia"/>
                <w:b/>
                <w:bCs/>
                <w:color w:val="000000"/>
                <w:kern w:val="0"/>
                <w:sz w:val="24"/>
              </w:rPr>
            </w:pPr>
            <w:r w:rsidRPr="00BA3403">
              <w:rPr>
                <w:rFonts w:ascii="Times New Roman" w:eastAsia="Arial,宋体" w:hAnsi="Times New Roman" w:cs="Times New Roman"/>
                <w:b/>
                <w:bCs/>
                <w:color w:val="000000"/>
                <w:kern w:val="0"/>
                <w:sz w:val="24"/>
              </w:rPr>
              <w:t>International Finance</w:t>
            </w:r>
          </w:p>
        </w:tc>
        <w:tc>
          <w:tcPr>
            <w:tcW w:w="668" w:type="pct"/>
            <w:tcBorders>
              <w:tl2br w:val="nil"/>
              <w:tr2bl w:val="nil"/>
            </w:tcBorders>
          </w:tcPr>
          <w:p w:rsidR="001E7838" w:rsidRDefault="001E7838" w:rsidP="001E7838">
            <w:pPr>
              <w:widowControl/>
              <w:rPr>
                <w:rFonts w:ascii="Times New Roman" w:eastAsia="Arial,宋体" w:hAnsi="Times New Roman" w:cs="Times New Roman"/>
                <w:b/>
                <w:bCs/>
                <w:color w:val="000000"/>
                <w:kern w:val="0"/>
                <w:sz w:val="24"/>
              </w:rPr>
            </w:pPr>
            <w:r>
              <w:rPr>
                <w:rFonts w:ascii="Times New Roman" w:eastAsia="Arial,宋体" w:hAnsi="Times New Roman" w:cs="Times New Roman"/>
                <w:color w:val="000000"/>
                <w:kern w:val="0"/>
                <w:sz w:val="24"/>
              </w:rPr>
              <w:t xml:space="preserve">2 Credits   </w:t>
            </w:r>
          </w:p>
        </w:tc>
        <w:tc>
          <w:tcPr>
            <w:tcW w:w="142" w:type="pct"/>
            <w:tcBorders>
              <w:tl2br w:val="nil"/>
              <w:tr2bl w:val="nil"/>
            </w:tcBorders>
          </w:tcPr>
          <w:p w:rsidR="001E7838" w:rsidRDefault="001E7838" w:rsidP="001E7838">
            <w:pPr>
              <w:widowControl/>
              <w:ind w:firstLine="480"/>
              <w:rPr>
                <w:rFonts w:ascii="Times New Roman" w:eastAsia="Arial,宋体" w:hAnsi="Times New Roman" w:cs="Times New Roman"/>
                <w:b/>
                <w:bCs/>
                <w:color w:val="000000"/>
                <w:kern w:val="0"/>
                <w:sz w:val="24"/>
              </w:rPr>
            </w:pPr>
          </w:p>
        </w:tc>
        <w:tc>
          <w:tcPr>
            <w:tcW w:w="836" w:type="pct"/>
            <w:tcBorders>
              <w:tl2br w:val="nil"/>
              <w:tr2bl w:val="nil"/>
            </w:tcBorders>
          </w:tcPr>
          <w:p w:rsidR="001E7838" w:rsidRDefault="001E7838" w:rsidP="001E7838">
            <w:pPr>
              <w:widowControl/>
              <w:rPr>
                <w:rFonts w:ascii="Times New Roman" w:eastAsia="Arial,宋体" w:hAnsi="Times New Roman" w:cs="Times New Roman"/>
                <w:b/>
                <w:bCs/>
                <w:color w:val="000000"/>
                <w:kern w:val="0"/>
                <w:sz w:val="24"/>
              </w:rPr>
            </w:pPr>
            <w:r>
              <w:rPr>
                <w:rFonts w:ascii="Times New Roman" w:eastAsia="Arial,宋体" w:hAnsi="Times New Roman" w:cs="Times New Roman"/>
                <w:color w:val="000000"/>
                <w:kern w:val="0"/>
                <w:sz w:val="24"/>
              </w:rPr>
              <w:t>2</w:t>
            </w:r>
            <w:r>
              <w:rPr>
                <w:rFonts w:ascii="Times New Roman" w:eastAsia="Arial,宋体" w:hAnsi="Times New Roman" w:cs="Times New Roman"/>
                <w:color w:val="000000"/>
                <w:kern w:val="0"/>
                <w:sz w:val="24"/>
                <w:vertAlign w:val="superscript"/>
              </w:rPr>
              <w:t>nd</w:t>
            </w:r>
            <w:r>
              <w:rPr>
                <w:rFonts w:ascii="Times New Roman" w:eastAsia="Arial,宋体" w:hAnsi="Times New Roman" w:cs="Times New Roman"/>
                <w:color w:val="000000"/>
                <w:kern w:val="0"/>
                <w:sz w:val="24"/>
              </w:rPr>
              <w:t>Semester</w:t>
            </w:r>
          </w:p>
        </w:tc>
      </w:tr>
      <w:tr w:rsidR="001E7838" w:rsidTr="00BA3403">
        <w:tc>
          <w:tcPr>
            <w:tcW w:w="5000" w:type="pct"/>
            <w:gridSpan w:val="4"/>
            <w:tcBorders>
              <w:tl2br w:val="nil"/>
              <w:tr2bl w:val="nil"/>
            </w:tcBorders>
          </w:tcPr>
          <w:p w:rsidR="001E7838" w:rsidRDefault="007E2F67" w:rsidP="001E7838">
            <w:pPr>
              <w:widowControl/>
              <w:ind w:firstLineChars="200" w:firstLine="480"/>
              <w:rPr>
                <w:rFonts w:ascii="Times New Roman" w:eastAsia="Arial,宋体" w:hAnsi="Times New Roman" w:cs="Times New Roman"/>
                <w:color w:val="000000"/>
                <w:kern w:val="0"/>
                <w:sz w:val="24"/>
              </w:rPr>
            </w:pPr>
            <w:r>
              <w:rPr>
                <w:rFonts w:ascii="Times New Roman" w:eastAsia="Arial,宋体" w:hAnsi="Times New Roman" w:cs="Times New Roman"/>
                <w:color w:val="000000"/>
                <w:kern w:val="0"/>
                <w:sz w:val="24"/>
              </w:rPr>
              <w:t>(</w:t>
            </w:r>
            <w:r w:rsidR="001E7838" w:rsidRPr="00BA3403">
              <w:rPr>
                <w:rFonts w:ascii="Times New Roman" w:eastAsia="Arial,宋体" w:hAnsi="Times New Roman" w:cs="Times New Roman"/>
                <w:color w:val="000000"/>
                <w:kern w:val="0"/>
                <w:sz w:val="24"/>
              </w:rPr>
              <w:t>This course will cover the core concepts and theories of modern international finance.</w:t>
            </w:r>
            <w:r>
              <w:rPr>
                <w:rFonts w:ascii="Times New Roman" w:eastAsia="Arial,宋体" w:hAnsi="Times New Roman" w:cs="Times New Roman"/>
                <w:color w:val="000000"/>
                <w:kern w:val="0"/>
                <w:sz w:val="24"/>
              </w:rPr>
              <w:t>)</w:t>
            </w:r>
          </w:p>
        </w:tc>
      </w:tr>
      <w:tr w:rsidR="001E7838" w:rsidTr="00F41387">
        <w:tc>
          <w:tcPr>
            <w:tcW w:w="3354" w:type="pct"/>
            <w:tcBorders>
              <w:tl2br w:val="nil"/>
              <w:tr2bl w:val="nil"/>
            </w:tcBorders>
          </w:tcPr>
          <w:p w:rsidR="001E7838" w:rsidRDefault="001E7838" w:rsidP="001E7838">
            <w:pPr>
              <w:widowControl/>
              <w:ind w:firstLine="480"/>
              <w:rPr>
                <w:rFonts w:ascii="Times New Roman" w:eastAsia="Arial,宋体" w:hAnsi="Times New Roman" w:cs="Times New Roman"/>
                <w:color w:val="000000"/>
                <w:kern w:val="0"/>
                <w:sz w:val="24"/>
              </w:rPr>
            </w:pPr>
            <w:r>
              <w:rPr>
                <w:rFonts w:ascii="Times New Roman" w:eastAsia="Arial,宋体" w:hAnsi="Times New Roman" w:cs="Times New Roman"/>
                <w:b/>
                <w:bCs/>
                <w:color w:val="000000"/>
                <w:kern w:val="0"/>
                <w:sz w:val="24"/>
              </w:rPr>
              <w:t xml:space="preserve">Lectures on the Chinese Culture and Arts </w:t>
            </w:r>
            <w:r>
              <w:rPr>
                <w:rFonts w:ascii="Times New Roman" w:eastAsia="Arial,宋体" w:hAnsi="Times New Roman" w:cs="Times New Roman"/>
                <w:color w:val="000000"/>
                <w:kern w:val="0"/>
                <w:sz w:val="24"/>
              </w:rPr>
              <w:t xml:space="preserve">                                  </w:t>
            </w:r>
          </w:p>
        </w:tc>
        <w:tc>
          <w:tcPr>
            <w:tcW w:w="668" w:type="pct"/>
            <w:tcBorders>
              <w:tl2br w:val="nil"/>
              <w:tr2bl w:val="nil"/>
            </w:tcBorders>
          </w:tcPr>
          <w:p w:rsidR="001E7838" w:rsidRDefault="001E7838" w:rsidP="001E7838">
            <w:pPr>
              <w:widowControl/>
              <w:rPr>
                <w:rFonts w:ascii="Times New Roman" w:eastAsia="Arial,宋体" w:hAnsi="Times New Roman" w:cs="Times New Roman"/>
                <w:b/>
                <w:bCs/>
                <w:color w:val="000000"/>
                <w:kern w:val="0"/>
                <w:sz w:val="24"/>
              </w:rPr>
            </w:pPr>
            <w:r>
              <w:rPr>
                <w:rFonts w:ascii="Times New Roman" w:eastAsia="Arial,宋体" w:hAnsi="Times New Roman" w:cs="Times New Roman"/>
                <w:color w:val="000000"/>
                <w:kern w:val="0"/>
                <w:sz w:val="24"/>
              </w:rPr>
              <w:t xml:space="preserve">2 Credits </w:t>
            </w:r>
          </w:p>
        </w:tc>
        <w:tc>
          <w:tcPr>
            <w:tcW w:w="142" w:type="pct"/>
            <w:tcBorders>
              <w:tl2br w:val="nil"/>
              <w:tr2bl w:val="nil"/>
            </w:tcBorders>
          </w:tcPr>
          <w:p w:rsidR="001E7838" w:rsidRDefault="001E7838" w:rsidP="001E7838">
            <w:pPr>
              <w:widowControl/>
              <w:ind w:firstLine="480"/>
              <w:rPr>
                <w:rFonts w:ascii="Times New Roman" w:eastAsia="Arial,宋体" w:hAnsi="Times New Roman" w:cs="Times New Roman"/>
                <w:b/>
                <w:bCs/>
                <w:color w:val="000000"/>
                <w:kern w:val="0"/>
                <w:sz w:val="24"/>
              </w:rPr>
            </w:pPr>
          </w:p>
        </w:tc>
        <w:tc>
          <w:tcPr>
            <w:tcW w:w="836" w:type="pct"/>
            <w:tcBorders>
              <w:tl2br w:val="nil"/>
              <w:tr2bl w:val="nil"/>
            </w:tcBorders>
          </w:tcPr>
          <w:p w:rsidR="001E7838" w:rsidRDefault="007E2F67" w:rsidP="001E7838">
            <w:pPr>
              <w:widowControl/>
              <w:rPr>
                <w:rFonts w:ascii="Times New Roman" w:eastAsia="Arial,宋体" w:hAnsi="Times New Roman" w:cs="Times New Roman"/>
                <w:b/>
                <w:bCs/>
                <w:color w:val="000000"/>
                <w:kern w:val="0"/>
                <w:sz w:val="24"/>
              </w:rPr>
            </w:pPr>
            <w:r>
              <w:rPr>
                <w:rFonts w:ascii="Times New Roman" w:eastAsia="Arial,宋体" w:hAnsi="Times New Roman" w:cs="Times New Roman"/>
                <w:color w:val="000000"/>
                <w:kern w:val="0"/>
                <w:sz w:val="24"/>
              </w:rPr>
              <w:t>3</w:t>
            </w:r>
            <w:r>
              <w:rPr>
                <w:rFonts w:ascii="Times New Roman" w:eastAsia="Arial,宋体" w:hAnsi="Times New Roman" w:cs="Times New Roman"/>
                <w:color w:val="000000"/>
                <w:kern w:val="0"/>
                <w:sz w:val="24"/>
                <w:vertAlign w:val="superscript"/>
              </w:rPr>
              <w:t xml:space="preserve">rd </w:t>
            </w:r>
            <w:r>
              <w:rPr>
                <w:rFonts w:ascii="Times New Roman" w:eastAsia="Arial,宋体" w:hAnsi="Times New Roman" w:cs="Times New Roman"/>
                <w:color w:val="000000"/>
                <w:kern w:val="0"/>
                <w:sz w:val="24"/>
              </w:rPr>
              <w:t>Semester</w:t>
            </w:r>
            <w:bookmarkStart w:id="0" w:name="_GoBack"/>
            <w:bookmarkEnd w:id="0"/>
          </w:p>
        </w:tc>
      </w:tr>
      <w:tr w:rsidR="001E7838">
        <w:tc>
          <w:tcPr>
            <w:tcW w:w="5000" w:type="pct"/>
            <w:gridSpan w:val="4"/>
            <w:tcBorders>
              <w:tl2br w:val="nil"/>
              <w:tr2bl w:val="nil"/>
            </w:tcBorders>
          </w:tcPr>
          <w:p w:rsidR="001E7838" w:rsidRDefault="001E7838" w:rsidP="001E7838">
            <w:pPr>
              <w:widowControl/>
              <w:ind w:firstLineChars="191" w:firstLine="458"/>
              <w:rPr>
                <w:rFonts w:ascii="Times New Roman" w:eastAsia="Arial,宋体" w:hAnsi="Times New Roman" w:cs="Times New Roman"/>
                <w:color w:val="000000"/>
                <w:kern w:val="0"/>
                <w:sz w:val="24"/>
              </w:rPr>
            </w:pPr>
            <w:r>
              <w:rPr>
                <w:rFonts w:ascii="Times New Roman" w:eastAsia="Arial,宋体" w:hAnsi="Times New Roman" w:cs="Times New Roman"/>
                <w:color w:val="000000"/>
                <w:kern w:val="0"/>
                <w:sz w:val="24"/>
              </w:rPr>
              <w:t>(This course introduces the development, main modes and current status of Chinese culture and arts.)</w:t>
            </w:r>
          </w:p>
        </w:tc>
      </w:tr>
      <w:tr w:rsidR="001E7838">
        <w:tc>
          <w:tcPr>
            <w:tcW w:w="5000" w:type="pct"/>
            <w:gridSpan w:val="4"/>
            <w:tcBorders>
              <w:tl2br w:val="nil"/>
              <w:tr2bl w:val="nil"/>
            </w:tcBorders>
          </w:tcPr>
          <w:p w:rsidR="001E7838" w:rsidRDefault="001E7838" w:rsidP="001E7838">
            <w:pPr>
              <w:widowControl/>
              <w:numPr>
                <w:ilvl w:val="0"/>
                <w:numId w:val="1"/>
              </w:numPr>
              <w:rPr>
                <w:rFonts w:ascii="Times New Roman" w:eastAsia="Arial,宋体" w:hAnsi="Times New Roman" w:cs="Times New Roman"/>
                <w:b/>
                <w:bCs/>
                <w:color w:val="000000"/>
                <w:kern w:val="0"/>
                <w:sz w:val="24"/>
                <w:highlight w:val="lightGray"/>
              </w:rPr>
            </w:pPr>
            <w:r>
              <w:rPr>
                <w:rFonts w:ascii="Times New Roman" w:eastAsia="Arial,宋体" w:hAnsi="Times New Roman" w:cs="Times New Roman" w:hint="eastAsia"/>
                <w:b/>
                <w:bCs/>
                <w:color w:val="000000"/>
                <w:kern w:val="0"/>
                <w:sz w:val="24"/>
                <w:highlight w:val="lightGray"/>
              </w:rPr>
              <w:t xml:space="preserve"> </w:t>
            </w:r>
            <w:r>
              <w:rPr>
                <w:rFonts w:ascii="Times New Roman" w:eastAsia="Arial,宋体" w:hAnsi="Times New Roman" w:cs="Times New Roman"/>
                <w:b/>
                <w:bCs/>
                <w:color w:val="000000"/>
                <w:kern w:val="0"/>
                <w:sz w:val="24"/>
                <w:highlight w:val="lightGray"/>
              </w:rPr>
              <w:t>Internship</w:t>
            </w:r>
            <w:r>
              <w:rPr>
                <w:rFonts w:ascii="Times New Roman" w:eastAsia="Arial,宋体" w:hAnsi="Times New Roman" w:cs="Times New Roman"/>
                <w:b/>
                <w:bCs/>
                <w:color w:val="000000"/>
                <w:kern w:val="0"/>
                <w:sz w:val="24"/>
                <w:highlight w:val="lightGray"/>
              </w:rPr>
              <w:t>（</w:t>
            </w:r>
            <w:r>
              <w:rPr>
                <w:rFonts w:ascii="Times New Roman" w:eastAsia="Arial,宋体" w:hAnsi="Times New Roman" w:cs="Times New Roman"/>
                <w:b/>
                <w:bCs/>
                <w:color w:val="000000"/>
                <w:kern w:val="0"/>
                <w:sz w:val="24"/>
                <w:highlight w:val="lightGray"/>
              </w:rPr>
              <w:t>No less than 4 Credits</w:t>
            </w:r>
            <w:r>
              <w:rPr>
                <w:rFonts w:ascii="Times New Roman" w:eastAsia="Arial,宋体" w:hAnsi="Times New Roman" w:cs="Times New Roman"/>
                <w:b/>
                <w:bCs/>
                <w:color w:val="000000"/>
                <w:kern w:val="0"/>
                <w:sz w:val="24"/>
                <w:highlight w:val="lightGray"/>
              </w:rPr>
              <w:t>）</w:t>
            </w:r>
          </w:p>
        </w:tc>
      </w:tr>
      <w:tr w:rsidR="001E7838" w:rsidTr="00F41387">
        <w:trPr>
          <w:trHeight w:val="354"/>
        </w:trPr>
        <w:tc>
          <w:tcPr>
            <w:tcW w:w="3354" w:type="pct"/>
            <w:tcBorders>
              <w:tl2br w:val="nil"/>
              <w:tr2bl w:val="nil"/>
            </w:tcBorders>
          </w:tcPr>
          <w:p w:rsidR="001E7838" w:rsidRDefault="001E7838" w:rsidP="001E7838">
            <w:pPr>
              <w:widowControl/>
              <w:ind w:firstLine="480"/>
              <w:rPr>
                <w:rFonts w:ascii="Times New Roman" w:eastAsia="Arial,宋体" w:hAnsi="Times New Roman" w:cs="Times New Roman"/>
                <w:color w:val="000000"/>
                <w:kern w:val="0"/>
                <w:sz w:val="24"/>
              </w:rPr>
            </w:pPr>
            <w:r>
              <w:rPr>
                <w:rFonts w:ascii="Times New Roman" w:eastAsia="Arial,宋体" w:hAnsi="Times New Roman" w:cs="Times New Roman"/>
                <w:color w:val="000000"/>
                <w:kern w:val="0"/>
                <w:sz w:val="24"/>
              </w:rPr>
              <w:t>Internship</w:t>
            </w:r>
          </w:p>
        </w:tc>
        <w:tc>
          <w:tcPr>
            <w:tcW w:w="668" w:type="pct"/>
            <w:tcBorders>
              <w:tl2br w:val="nil"/>
              <w:tr2bl w:val="nil"/>
            </w:tcBorders>
          </w:tcPr>
          <w:p w:rsidR="001E7838" w:rsidRDefault="001E7838" w:rsidP="001E7838">
            <w:pPr>
              <w:widowControl/>
              <w:rPr>
                <w:rFonts w:ascii="Times New Roman" w:eastAsia="Arial,宋体" w:hAnsi="Times New Roman" w:cs="Times New Roman"/>
                <w:color w:val="000000"/>
                <w:kern w:val="0"/>
                <w:sz w:val="24"/>
              </w:rPr>
            </w:pPr>
            <w:r>
              <w:rPr>
                <w:rFonts w:ascii="Times New Roman" w:eastAsia="Arial,宋体" w:hAnsi="Times New Roman" w:cs="Times New Roman"/>
                <w:color w:val="000000"/>
                <w:kern w:val="0"/>
                <w:sz w:val="24"/>
              </w:rPr>
              <w:t>4 Credits</w:t>
            </w:r>
          </w:p>
        </w:tc>
        <w:tc>
          <w:tcPr>
            <w:tcW w:w="142" w:type="pct"/>
            <w:tcBorders>
              <w:tl2br w:val="nil"/>
              <w:tr2bl w:val="nil"/>
            </w:tcBorders>
          </w:tcPr>
          <w:p w:rsidR="001E7838" w:rsidRDefault="001E7838" w:rsidP="001E7838">
            <w:pPr>
              <w:widowControl/>
              <w:rPr>
                <w:rFonts w:ascii="Times New Roman" w:eastAsia="Arial,宋体" w:hAnsi="Times New Roman" w:cs="Times New Roman"/>
                <w:color w:val="000000"/>
                <w:kern w:val="0"/>
                <w:sz w:val="24"/>
              </w:rPr>
            </w:pPr>
          </w:p>
        </w:tc>
        <w:tc>
          <w:tcPr>
            <w:tcW w:w="836" w:type="pct"/>
            <w:tcBorders>
              <w:tl2br w:val="nil"/>
              <w:tr2bl w:val="nil"/>
            </w:tcBorders>
          </w:tcPr>
          <w:p w:rsidR="001E7838" w:rsidRDefault="001E7838" w:rsidP="001E7838">
            <w:pPr>
              <w:widowControl/>
              <w:rPr>
                <w:rFonts w:ascii="Times New Roman" w:eastAsia="Arial,宋体" w:hAnsi="Times New Roman" w:cs="Times New Roman"/>
                <w:color w:val="000000"/>
                <w:kern w:val="0"/>
                <w:sz w:val="24"/>
              </w:rPr>
            </w:pPr>
            <w:r>
              <w:rPr>
                <w:rFonts w:ascii="Times New Roman" w:eastAsia="Arial,宋体" w:hAnsi="Times New Roman" w:cs="Times New Roman"/>
                <w:color w:val="000000"/>
                <w:kern w:val="0"/>
                <w:sz w:val="24"/>
              </w:rPr>
              <w:t>3</w:t>
            </w:r>
            <w:r>
              <w:rPr>
                <w:rFonts w:ascii="Times New Roman" w:eastAsia="Arial,宋体" w:hAnsi="Times New Roman" w:cs="Times New Roman"/>
                <w:color w:val="000000"/>
                <w:kern w:val="0"/>
                <w:sz w:val="24"/>
                <w:vertAlign w:val="superscript"/>
              </w:rPr>
              <w:t xml:space="preserve">rd </w:t>
            </w:r>
            <w:r>
              <w:rPr>
                <w:rFonts w:ascii="Times New Roman" w:eastAsia="Arial,宋体" w:hAnsi="Times New Roman" w:cs="Times New Roman"/>
                <w:color w:val="000000"/>
                <w:kern w:val="0"/>
                <w:sz w:val="24"/>
              </w:rPr>
              <w:t>Semester</w:t>
            </w:r>
          </w:p>
        </w:tc>
      </w:tr>
    </w:tbl>
    <w:p w:rsidR="00FD5D99" w:rsidRDefault="00FD5D99"/>
    <w:sectPr w:rsidR="00FD5D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宋体">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71285F"/>
    <w:multiLevelType w:val="singleLevel"/>
    <w:tmpl w:val="4571285F"/>
    <w:lvl w:ilvl="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15C6F24"/>
    <w:rsid w:val="00077DC8"/>
    <w:rsid w:val="00124C74"/>
    <w:rsid w:val="00184C47"/>
    <w:rsid w:val="001A2CCD"/>
    <w:rsid w:val="001E7838"/>
    <w:rsid w:val="005777D1"/>
    <w:rsid w:val="005C4678"/>
    <w:rsid w:val="007E2F67"/>
    <w:rsid w:val="00826317"/>
    <w:rsid w:val="00881804"/>
    <w:rsid w:val="008F4E85"/>
    <w:rsid w:val="009A098D"/>
    <w:rsid w:val="00AB4607"/>
    <w:rsid w:val="00AD1708"/>
    <w:rsid w:val="00B127C4"/>
    <w:rsid w:val="00BA3403"/>
    <w:rsid w:val="00C02FC7"/>
    <w:rsid w:val="00C81FF8"/>
    <w:rsid w:val="00CB3FBA"/>
    <w:rsid w:val="00DA49A9"/>
    <w:rsid w:val="00EB6F8B"/>
    <w:rsid w:val="00ED63D9"/>
    <w:rsid w:val="00F41387"/>
    <w:rsid w:val="00FD5D99"/>
    <w:rsid w:val="215C6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C191F"/>
  <w15:docId w15:val="{CCE2BEF0-B473-491E-AE58-A61CBF5B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浅色1"/>
    <w:basedOn w:val="a1"/>
    <w:uiPriority w:val="40"/>
    <w:qFormat/>
    <w:tblP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Users/DELL/AppData/Local/youdao/dict/Application/8.7.0.0/resultui/html/index.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759</Words>
  <Characters>4327</Characters>
  <Application>Microsoft Office Word</Application>
  <DocSecurity>0</DocSecurity>
  <Lines>36</Lines>
  <Paragraphs>10</Paragraphs>
  <ScaleCrop>false</ScaleCrop>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Yuanyuan S</dc:creator>
  <cp:lastModifiedBy>lenovo</cp:lastModifiedBy>
  <cp:revision>12</cp:revision>
  <dcterms:created xsi:type="dcterms:W3CDTF">2024-12-12T01:22:00Z</dcterms:created>
  <dcterms:modified xsi:type="dcterms:W3CDTF">2024-12-12T01:33:00Z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